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60" w:lineRule="auto"/>
        <w:rPr>
          <w:rFonts w:hint="eastAsia" w:ascii="黑体" w:hAnsi="黑体" w:eastAsia="黑体" w:cs="华文仿宋"/>
          <w:b w:val="0"/>
          <w:bCs w:val="0"/>
          <w:sz w:val="44"/>
          <w:szCs w:val="44"/>
          <w:lang w:val="en-US" w:eastAsia="zh-CN"/>
        </w:rPr>
      </w:pPr>
      <w:bookmarkStart w:id="0" w:name="_Hlk510075366"/>
      <w:r>
        <w:rPr>
          <w:rFonts w:hint="eastAsia" w:ascii="黑体" w:hAnsi="黑体" w:eastAsia="黑体" w:cs="华文仿宋"/>
          <w:b w:val="0"/>
          <w:bCs w:val="0"/>
          <w:sz w:val="44"/>
          <w:szCs w:val="44"/>
          <w:lang w:val="en-US" w:eastAsia="zh-CN"/>
        </w:rPr>
        <w:t>湘潭天福陵园有限公司</w:t>
      </w:r>
    </w:p>
    <w:p>
      <w:pPr>
        <w:pStyle w:val="3"/>
        <w:spacing w:line="360" w:lineRule="auto"/>
      </w:pPr>
      <w:r>
        <w:rPr>
          <w:rFonts w:hint="eastAsia" w:ascii="黑体" w:hAnsi="黑体" w:eastAsia="黑体" w:cs="华文仿宋"/>
          <w:b w:val="0"/>
          <w:bCs w:val="0"/>
        </w:rPr>
        <w:t>债权申报</w:t>
      </w:r>
      <w:r>
        <w:rPr>
          <w:rFonts w:hint="eastAsia" w:ascii="黑体" w:hAnsi="黑体" w:eastAsia="黑体" w:cs="华文仿宋"/>
          <w:b w:val="0"/>
          <w:bCs w:val="0"/>
          <w:lang w:eastAsia="zh-Hans"/>
        </w:rPr>
        <w:t>通知</w:t>
      </w:r>
      <w:r>
        <w:rPr>
          <w:rFonts w:hint="eastAsia" w:ascii="黑体" w:hAnsi="黑体" w:eastAsia="黑体" w:cs="华文仿宋"/>
          <w:b w:val="0"/>
          <w:bCs w:val="0"/>
        </w:rPr>
        <w:t>资料清单</w:t>
      </w:r>
    </w:p>
    <w:tbl>
      <w:tblPr>
        <w:tblStyle w:val="16"/>
        <w:tblpPr w:leftFromText="180" w:rightFromText="180" w:vertAnchor="page" w:horzAnchor="page" w:tblpX="1898" w:tblpY="3298"/>
        <w:tblW w:w="8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6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24" w:type="dxa"/>
            <w:vAlign w:val="center"/>
          </w:tcPr>
          <w:p>
            <w:pPr>
              <w:jc w:val="center"/>
              <w:rPr>
                <w:rFonts w:ascii="仿宋" w:hAnsi="仿宋" w:eastAsia="仿宋"/>
                <w:b/>
                <w:bCs/>
                <w:sz w:val="28"/>
                <w:szCs w:val="32"/>
              </w:rPr>
            </w:pPr>
            <w:r>
              <w:rPr>
                <w:rFonts w:hint="eastAsia" w:ascii="仿宋" w:hAnsi="仿宋" w:eastAsia="仿宋"/>
                <w:b/>
                <w:bCs/>
                <w:sz w:val="28"/>
                <w:szCs w:val="32"/>
              </w:rPr>
              <w:t>序号</w:t>
            </w:r>
          </w:p>
        </w:tc>
        <w:tc>
          <w:tcPr>
            <w:tcW w:w="6930" w:type="dxa"/>
            <w:vAlign w:val="center"/>
          </w:tcPr>
          <w:p>
            <w:pPr>
              <w:jc w:val="center"/>
              <w:rPr>
                <w:rFonts w:ascii="仿宋" w:hAnsi="仿宋" w:eastAsia="仿宋"/>
                <w:b/>
                <w:bCs/>
                <w:sz w:val="28"/>
                <w:szCs w:val="32"/>
              </w:rPr>
            </w:pPr>
            <w:r>
              <w:rPr>
                <w:rFonts w:ascii="仿宋" w:hAnsi="仿宋" w:eastAsia="仿宋"/>
                <w:b/>
                <w:bCs/>
                <w:sz w:val="28"/>
                <w:szCs w:val="32"/>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pPr>
              <w:jc w:val="center"/>
              <w:rPr>
                <w:rFonts w:ascii="仿宋" w:hAnsi="仿宋" w:eastAsia="仿宋"/>
                <w:sz w:val="28"/>
                <w:szCs w:val="32"/>
              </w:rPr>
            </w:pPr>
            <w:r>
              <w:rPr>
                <w:rFonts w:ascii="仿宋" w:hAnsi="仿宋" w:eastAsia="仿宋"/>
                <w:sz w:val="28"/>
                <w:szCs w:val="32"/>
              </w:rPr>
              <w:t>1</w:t>
            </w:r>
          </w:p>
        </w:tc>
        <w:tc>
          <w:tcPr>
            <w:tcW w:w="6930" w:type="dxa"/>
            <w:vAlign w:val="center"/>
          </w:tcPr>
          <w:p>
            <w:pPr>
              <w:jc w:val="center"/>
              <w:rPr>
                <w:rFonts w:ascii="仿宋" w:hAnsi="仿宋" w:eastAsia="仿宋"/>
                <w:sz w:val="28"/>
                <w:szCs w:val="32"/>
              </w:rPr>
            </w:pPr>
            <w:r>
              <w:rPr>
                <w:rFonts w:hint="eastAsia" w:ascii="仿宋" w:hAnsi="仿宋" w:eastAsia="仿宋"/>
                <w:sz w:val="28"/>
                <w:szCs w:val="32"/>
              </w:rPr>
              <w:t>债权申报</w:t>
            </w:r>
            <w:r>
              <w:rPr>
                <w:rFonts w:hint="eastAsia" w:ascii="仿宋" w:hAnsi="仿宋" w:eastAsia="仿宋"/>
                <w:sz w:val="28"/>
                <w:szCs w:val="32"/>
                <w:lang w:eastAsia="zh-Hans"/>
              </w:rPr>
              <w:t>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224" w:type="dxa"/>
            <w:vAlign w:val="center"/>
          </w:tcPr>
          <w:p>
            <w:pPr>
              <w:jc w:val="center"/>
              <w:rPr>
                <w:rFonts w:ascii="仿宋" w:hAnsi="仿宋" w:eastAsia="仿宋"/>
                <w:sz w:val="28"/>
                <w:szCs w:val="32"/>
              </w:rPr>
            </w:pPr>
            <w:r>
              <w:rPr>
                <w:rFonts w:ascii="仿宋" w:hAnsi="仿宋" w:eastAsia="仿宋"/>
                <w:sz w:val="28"/>
                <w:szCs w:val="32"/>
              </w:rPr>
              <w:t>2</w:t>
            </w:r>
          </w:p>
        </w:tc>
        <w:tc>
          <w:tcPr>
            <w:tcW w:w="6930" w:type="dxa"/>
            <w:vAlign w:val="center"/>
          </w:tcPr>
          <w:p>
            <w:pPr>
              <w:jc w:val="center"/>
              <w:rPr>
                <w:rFonts w:ascii="仿宋" w:hAnsi="仿宋" w:eastAsia="仿宋"/>
                <w:sz w:val="28"/>
                <w:szCs w:val="32"/>
              </w:rPr>
            </w:pPr>
            <w:r>
              <w:rPr>
                <w:rFonts w:hint="eastAsia" w:ascii="仿宋" w:hAnsi="仿宋" w:eastAsia="仿宋"/>
                <w:sz w:val="28"/>
                <w:szCs w:val="32"/>
              </w:rPr>
              <w:t>债权申报须知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pPr>
              <w:jc w:val="center"/>
              <w:rPr>
                <w:rFonts w:ascii="仿宋" w:hAnsi="仿宋" w:eastAsia="仿宋"/>
                <w:sz w:val="28"/>
                <w:szCs w:val="32"/>
              </w:rPr>
            </w:pPr>
            <w:r>
              <w:rPr>
                <w:rFonts w:ascii="仿宋" w:hAnsi="仿宋" w:eastAsia="仿宋"/>
                <w:sz w:val="28"/>
                <w:szCs w:val="32"/>
              </w:rPr>
              <w:t>3</w:t>
            </w:r>
          </w:p>
        </w:tc>
        <w:tc>
          <w:tcPr>
            <w:tcW w:w="6930" w:type="dxa"/>
            <w:vAlign w:val="center"/>
          </w:tcPr>
          <w:p>
            <w:pPr>
              <w:jc w:val="center"/>
              <w:rPr>
                <w:rFonts w:ascii="仿宋" w:hAnsi="仿宋" w:eastAsia="仿宋"/>
                <w:sz w:val="28"/>
                <w:szCs w:val="32"/>
              </w:rPr>
            </w:pPr>
            <w:r>
              <w:rPr>
                <w:rFonts w:hint="eastAsia" w:ascii="仿宋" w:hAnsi="仿宋" w:eastAsia="仿宋"/>
                <w:sz w:val="28"/>
                <w:szCs w:val="32"/>
              </w:rPr>
              <w:t>债权申报登记表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pPr>
              <w:jc w:val="center"/>
              <w:rPr>
                <w:rFonts w:hint="eastAsia" w:ascii="仿宋" w:hAnsi="仿宋" w:eastAsia="仿宋"/>
                <w:sz w:val="28"/>
                <w:szCs w:val="32"/>
                <w:lang w:eastAsia="zh-Hans"/>
              </w:rPr>
            </w:pPr>
            <w:r>
              <w:rPr>
                <w:rFonts w:hint="default" w:ascii="仿宋" w:hAnsi="仿宋" w:eastAsia="仿宋"/>
                <w:sz w:val="28"/>
                <w:szCs w:val="32"/>
                <w:lang w:eastAsia="zh-Hans"/>
              </w:rPr>
              <w:t>4</w:t>
            </w:r>
          </w:p>
        </w:tc>
        <w:tc>
          <w:tcPr>
            <w:tcW w:w="6930" w:type="dxa"/>
            <w:vAlign w:val="center"/>
          </w:tcPr>
          <w:p>
            <w:pPr>
              <w:jc w:val="center"/>
              <w:rPr>
                <w:rFonts w:hint="eastAsia" w:ascii="仿宋" w:hAnsi="仿宋" w:eastAsia="仿宋"/>
                <w:sz w:val="28"/>
                <w:szCs w:val="32"/>
                <w:lang w:eastAsia="zh-Hans"/>
              </w:rPr>
            </w:pPr>
            <w:r>
              <w:rPr>
                <w:rFonts w:hint="eastAsia" w:ascii="仿宋" w:hAnsi="仿宋" w:eastAsia="仿宋"/>
                <w:sz w:val="28"/>
                <w:szCs w:val="32"/>
                <w:lang w:eastAsia="zh-Hans"/>
              </w:rPr>
              <w:t>债权申报事实与理由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pPr>
              <w:jc w:val="center"/>
              <w:rPr>
                <w:rFonts w:ascii="仿宋" w:hAnsi="仿宋" w:eastAsia="仿宋"/>
                <w:sz w:val="28"/>
                <w:szCs w:val="32"/>
              </w:rPr>
            </w:pPr>
            <w:r>
              <w:rPr>
                <w:rFonts w:ascii="仿宋" w:hAnsi="仿宋" w:eastAsia="仿宋"/>
                <w:sz w:val="28"/>
                <w:szCs w:val="32"/>
              </w:rPr>
              <w:t>5</w:t>
            </w:r>
          </w:p>
        </w:tc>
        <w:tc>
          <w:tcPr>
            <w:tcW w:w="6930" w:type="dxa"/>
            <w:vAlign w:val="center"/>
          </w:tcPr>
          <w:p>
            <w:pPr>
              <w:jc w:val="center"/>
              <w:rPr>
                <w:rFonts w:hint="eastAsia" w:ascii="仿宋" w:hAnsi="仿宋" w:eastAsia="仿宋"/>
                <w:sz w:val="28"/>
                <w:szCs w:val="32"/>
              </w:rPr>
            </w:pPr>
            <w:r>
              <w:rPr>
                <w:rFonts w:hint="eastAsia" w:ascii="仿宋" w:hAnsi="仿宋" w:eastAsia="仿宋"/>
                <w:sz w:val="28"/>
                <w:szCs w:val="32"/>
              </w:rPr>
              <w:t>债权申报证据清单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pPr>
              <w:jc w:val="center"/>
              <w:rPr>
                <w:rFonts w:ascii="仿宋" w:hAnsi="仿宋" w:eastAsia="仿宋"/>
                <w:sz w:val="28"/>
                <w:szCs w:val="32"/>
              </w:rPr>
            </w:pPr>
            <w:r>
              <w:rPr>
                <w:rFonts w:ascii="仿宋" w:hAnsi="仿宋" w:eastAsia="仿宋"/>
                <w:sz w:val="28"/>
                <w:szCs w:val="32"/>
              </w:rPr>
              <w:t>6</w:t>
            </w:r>
          </w:p>
        </w:tc>
        <w:tc>
          <w:tcPr>
            <w:tcW w:w="6930" w:type="dxa"/>
            <w:vAlign w:val="center"/>
          </w:tcPr>
          <w:p>
            <w:pPr>
              <w:jc w:val="center"/>
              <w:rPr>
                <w:rFonts w:ascii="仿宋" w:hAnsi="仿宋" w:eastAsia="仿宋"/>
                <w:sz w:val="28"/>
                <w:szCs w:val="32"/>
              </w:rPr>
            </w:pPr>
            <w:r>
              <w:rPr>
                <w:rFonts w:hint="eastAsia" w:ascii="仿宋" w:hAnsi="仿宋" w:eastAsia="仿宋"/>
                <w:sz w:val="28"/>
                <w:szCs w:val="32"/>
              </w:rPr>
              <w:t>债权人送达信息确认书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pPr>
              <w:jc w:val="center"/>
              <w:rPr>
                <w:rFonts w:ascii="仿宋" w:hAnsi="仿宋" w:eastAsia="仿宋"/>
                <w:sz w:val="28"/>
                <w:szCs w:val="32"/>
              </w:rPr>
            </w:pPr>
            <w:r>
              <w:rPr>
                <w:rFonts w:hint="default" w:ascii="仿宋" w:hAnsi="仿宋" w:eastAsia="仿宋"/>
                <w:sz w:val="28"/>
                <w:szCs w:val="32"/>
              </w:rPr>
              <w:t>7</w:t>
            </w:r>
          </w:p>
        </w:tc>
        <w:tc>
          <w:tcPr>
            <w:tcW w:w="6930" w:type="dxa"/>
            <w:vAlign w:val="center"/>
          </w:tcPr>
          <w:p>
            <w:pPr>
              <w:jc w:val="center"/>
              <w:rPr>
                <w:rFonts w:ascii="仿宋" w:hAnsi="仿宋" w:eastAsia="仿宋"/>
                <w:sz w:val="28"/>
                <w:szCs w:val="32"/>
                <w:lang w:eastAsia="zh-Hans"/>
              </w:rPr>
            </w:pPr>
            <w:r>
              <w:rPr>
                <w:rFonts w:hint="eastAsia" w:ascii="仿宋" w:hAnsi="仿宋" w:eastAsia="仿宋"/>
                <w:sz w:val="28"/>
                <w:szCs w:val="32"/>
              </w:rPr>
              <w:t>法定代表人（负责人）身份证明书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pPr>
              <w:jc w:val="center"/>
              <w:rPr>
                <w:rFonts w:ascii="仿宋" w:hAnsi="仿宋" w:eastAsia="仿宋"/>
                <w:sz w:val="28"/>
                <w:szCs w:val="32"/>
              </w:rPr>
            </w:pPr>
            <w:r>
              <w:rPr>
                <w:rFonts w:hint="default" w:ascii="仿宋" w:hAnsi="仿宋" w:eastAsia="仿宋"/>
                <w:sz w:val="28"/>
                <w:szCs w:val="32"/>
              </w:rPr>
              <w:t>8</w:t>
            </w:r>
          </w:p>
        </w:tc>
        <w:tc>
          <w:tcPr>
            <w:tcW w:w="6930" w:type="dxa"/>
            <w:vAlign w:val="center"/>
          </w:tcPr>
          <w:p>
            <w:pPr>
              <w:jc w:val="center"/>
              <w:rPr>
                <w:rFonts w:ascii="仿宋" w:hAnsi="仿宋" w:eastAsia="仿宋"/>
                <w:sz w:val="28"/>
                <w:szCs w:val="32"/>
              </w:rPr>
            </w:pPr>
            <w:r>
              <w:rPr>
                <w:rFonts w:hint="eastAsia" w:ascii="仿宋" w:hAnsi="仿宋" w:eastAsia="仿宋"/>
                <w:sz w:val="28"/>
                <w:szCs w:val="32"/>
              </w:rPr>
              <w:t>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224" w:type="dxa"/>
            <w:vAlign w:val="center"/>
          </w:tcPr>
          <w:p>
            <w:pPr>
              <w:jc w:val="center"/>
              <w:rPr>
                <w:rFonts w:ascii="仿宋" w:hAnsi="仿宋" w:eastAsia="仿宋"/>
                <w:sz w:val="28"/>
                <w:szCs w:val="32"/>
              </w:rPr>
            </w:pPr>
            <w:r>
              <w:rPr>
                <w:rFonts w:ascii="仿宋" w:hAnsi="仿宋" w:eastAsia="仿宋"/>
                <w:sz w:val="28"/>
                <w:szCs w:val="32"/>
              </w:rPr>
              <w:t>9</w:t>
            </w:r>
          </w:p>
        </w:tc>
        <w:tc>
          <w:tcPr>
            <w:tcW w:w="6930" w:type="dxa"/>
            <w:vAlign w:val="center"/>
          </w:tcPr>
          <w:p>
            <w:pPr>
              <w:jc w:val="center"/>
              <w:rPr>
                <w:rFonts w:hint="eastAsia" w:ascii="仿宋" w:hAnsi="仿宋" w:eastAsia="仿宋" w:cs="Times New Roman"/>
                <w:kern w:val="2"/>
                <w:sz w:val="28"/>
                <w:szCs w:val="32"/>
                <w:lang w:val="en-US" w:eastAsia="zh-CN" w:bidi="ar-SA"/>
              </w:rPr>
            </w:pPr>
            <w:r>
              <w:rPr>
                <w:rFonts w:hint="eastAsia" w:ascii="仿宋" w:hAnsi="仿宋" w:eastAsia="仿宋"/>
                <w:sz w:val="28"/>
                <w:szCs w:val="32"/>
              </w:rPr>
              <w:t>法院受理裁定书</w:t>
            </w:r>
            <w:r>
              <w:rPr>
                <w:rFonts w:hint="default" w:ascii="仿宋" w:hAnsi="仿宋" w:eastAsia="仿宋"/>
                <w:sz w:val="28"/>
                <w:szCs w:val="32"/>
              </w:rPr>
              <w:t>、</w:t>
            </w:r>
            <w:r>
              <w:rPr>
                <w:rFonts w:hint="eastAsia" w:ascii="仿宋" w:hAnsi="仿宋" w:eastAsia="仿宋"/>
                <w:sz w:val="28"/>
                <w:szCs w:val="32"/>
              </w:rPr>
              <w:t>指定管理人决定书</w:t>
            </w:r>
          </w:p>
        </w:tc>
      </w:tr>
    </w:tbl>
    <w:p>
      <w:pPr>
        <w:pStyle w:val="2"/>
        <w:ind w:firstLine="0" w:firstLineChars="0"/>
      </w:pPr>
    </w:p>
    <w:p>
      <w:pPr>
        <w:pStyle w:val="2"/>
        <w:ind w:firstLine="0" w:firstLineChars="0"/>
      </w:pPr>
    </w:p>
    <w:p>
      <w:pPr>
        <w:pStyle w:val="2"/>
        <w:ind w:firstLine="0" w:firstLineChars="0"/>
        <w:rPr>
          <w:rFonts w:hint="eastAsia" w:ascii="华文仿宋" w:hAnsi="华文仿宋" w:eastAsia="华文仿宋" w:cs="华文仿宋"/>
          <w:b/>
          <w:bCs/>
          <w:color w:val="000000"/>
          <w:kern w:val="44"/>
          <w:sz w:val="28"/>
          <w:szCs w:val="28"/>
        </w:rPr>
      </w:pPr>
    </w:p>
    <w:p>
      <w:pPr>
        <w:pStyle w:val="2"/>
        <w:ind w:firstLine="0" w:firstLineChars="0"/>
        <w:rPr>
          <w:rFonts w:hint="eastAsia" w:ascii="华文仿宋" w:hAnsi="华文仿宋" w:eastAsia="华文仿宋" w:cs="华文仿宋"/>
          <w:b/>
          <w:bCs/>
          <w:color w:val="000000"/>
          <w:kern w:val="44"/>
          <w:sz w:val="28"/>
          <w:szCs w:val="28"/>
        </w:rPr>
      </w:pPr>
    </w:p>
    <w:p>
      <w:pPr>
        <w:pStyle w:val="2"/>
        <w:ind w:firstLine="0" w:firstLineChars="0"/>
        <w:rPr>
          <w:rFonts w:hint="eastAsia" w:ascii="华文仿宋" w:hAnsi="华文仿宋" w:eastAsia="华文仿宋" w:cs="华文仿宋"/>
          <w:b/>
          <w:bCs/>
          <w:color w:val="000000"/>
          <w:kern w:val="44"/>
          <w:sz w:val="28"/>
          <w:szCs w:val="28"/>
        </w:rPr>
      </w:pPr>
    </w:p>
    <w:p>
      <w:pPr>
        <w:jc w:val="center"/>
        <w:rPr>
          <w:rFonts w:hint="eastAsia" w:ascii="黑体" w:hAnsi="黑体" w:eastAsia="黑体" w:cs="华文仿宋"/>
          <w:b w:val="0"/>
          <w:bCs w:val="0"/>
          <w:color w:val="000000"/>
          <w:kern w:val="44"/>
          <w:sz w:val="32"/>
          <w:szCs w:val="32"/>
          <w:lang w:val="en-US" w:eastAsia="zh-CN" w:bidi="ar-SA"/>
        </w:rPr>
      </w:pPr>
      <w:r>
        <w:rPr>
          <w:rFonts w:hint="eastAsia" w:ascii="黑体" w:hAnsi="黑体" w:eastAsia="黑体" w:cs="华文仿宋"/>
          <w:b w:val="0"/>
          <w:bCs w:val="0"/>
          <w:color w:val="000000"/>
          <w:kern w:val="44"/>
          <w:sz w:val="32"/>
          <w:szCs w:val="32"/>
          <w:lang w:val="en-US" w:eastAsia="zh-CN" w:bidi="ar-SA"/>
        </w:rPr>
        <w:t>湘潭天福陵园有限公司破产</w:t>
      </w:r>
      <w:r>
        <w:rPr>
          <w:rFonts w:hint="eastAsia" w:ascii="黑体" w:hAnsi="黑体" w:eastAsia="黑体" w:cs="华文仿宋"/>
          <w:b w:val="0"/>
          <w:bCs w:val="0"/>
          <w:color w:val="000000"/>
          <w:kern w:val="44"/>
          <w:sz w:val="32"/>
          <w:szCs w:val="32"/>
          <w:lang w:val="en-US" w:eastAsia="zh-Hans" w:bidi="ar-SA"/>
        </w:rPr>
        <w:t>清算</w:t>
      </w:r>
      <w:r>
        <w:rPr>
          <w:rFonts w:hint="eastAsia" w:ascii="黑体" w:hAnsi="黑体" w:eastAsia="黑体" w:cs="华文仿宋"/>
          <w:b w:val="0"/>
          <w:bCs w:val="0"/>
          <w:color w:val="000000"/>
          <w:kern w:val="44"/>
          <w:sz w:val="32"/>
          <w:szCs w:val="32"/>
          <w:lang w:val="en-US" w:eastAsia="zh-CN" w:bidi="ar-SA"/>
        </w:rPr>
        <w:t>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黑体" w:hAnsi="黑体" w:eastAsia="黑体" w:cs="华文仿宋"/>
          <w:b w:val="0"/>
          <w:bCs w:val="0"/>
          <w:color w:val="000000"/>
          <w:kern w:val="44"/>
          <w:sz w:val="32"/>
          <w:szCs w:val="32"/>
          <w:lang w:val="en-US" w:eastAsia="zh-CN" w:bidi="ar-SA"/>
        </w:rPr>
      </w:pPr>
      <w:r>
        <w:rPr>
          <w:rFonts w:hint="eastAsia" w:ascii="黑体" w:hAnsi="黑体" w:eastAsia="黑体" w:cs="华文仿宋"/>
          <w:b w:val="0"/>
          <w:bCs w:val="0"/>
          <w:color w:val="000000"/>
          <w:kern w:val="44"/>
          <w:sz w:val="32"/>
          <w:szCs w:val="32"/>
          <w:lang w:val="en-US" w:eastAsia="zh-CN" w:bidi="ar-SA"/>
        </w:rPr>
        <w:t>债权申报通知</w:t>
      </w:r>
    </w:p>
    <w:p>
      <w:pPr>
        <w:keepNext w:val="0"/>
        <w:keepLines w:val="0"/>
        <w:pageBreakBefore w:val="0"/>
        <w:widowControl w:val="0"/>
        <w:kinsoku/>
        <w:wordWrap/>
        <w:overflowPunct w:val="0"/>
        <w:topLinePunct w:val="0"/>
        <w:autoSpaceDE/>
        <w:autoSpaceDN/>
        <w:bidi w:val="0"/>
        <w:adjustRightInd/>
        <w:snapToGrid/>
        <w:spacing w:before="157" w:beforeLines="50" w:line="540" w:lineRule="exact"/>
        <w:ind w:left="0" w:leftChars="0" w:right="0" w:rightChars="0" w:firstLine="0" w:firstLineChars="0"/>
        <w:jc w:val="left"/>
        <w:textAlignment w:val="auto"/>
        <w:outlineLvl w:val="9"/>
        <w:rPr>
          <w:rFonts w:hint="default" w:ascii="仿宋" w:hAnsi="仿宋" w:eastAsia="仿宋" w:cs="仿宋"/>
          <w:sz w:val="28"/>
          <w:szCs w:val="28"/>
          <w:lang w:eastAsia="zh-CN"/>
        </w:rPr>
      </w:pPr>
      <w:r>
        <w:rPr>
          <w:rFonts w:hint="eastAsia" w:ascii="仿宋" w:hAnsi="仿宋" w:eastAsia="仿宋" w:cs="仿宋"/>
          <w:sz w:val="28"/>
          <w:szCs w:val="28"/>
          <w:lang w:val="en-US" w:eastAsia="zh-CN"/>
        </w:rPr>
        <w:t>湘潭天福陵园有限公司债权人</w:t>
      </w:r>
      <w:r>
        <w:rPr>
          <w:rFonts w:hint="default" w:ascii="仿宋" w:hAnsi="仿宋" w:eastAsia="仿宋" w:cs="仿宋"/>
          <w:sz w:val="28"/>
          <w:szCs w:val="28"/>
          <w:lang w:eastAsia="zh-CN"/>
        </w:rPr>
        <w:t>：</w:t>
      </w:r>
    </w:p>
    <w:p>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default" w:ascii="仿宋" w:hAnsi="仿宋" w:eastAsia="仿宋" w:cs="仿宋"/>
          <w:sz w:val="28"/>
          <w:szCs w:val="28"/>
          <w:lang w:eastAsia="zh-CN"/>
        </w:rPr>
      </w:pPr>
      <w:r>
        <w:rPr>
          <w:rFonts w:hint="default" w:ascii="仿宋" w:hAnsi="仿宋" w:eastAsia="仿宋" w:cs="仿宋"/>
          <w:sz w:val="28"/>
          <w:szCs w:val="28"/>
          <w:lang w:eastAsia="zh-CN"/>
        </w:rPr>
        <w:t>202</w:t>
      </w:r>
      <w:r>
        <w:rPr>
          <w:rFonts w:hint="eastAsia" w:ascii="仿宋" w:hAnsi="仿宋" w:eastAsia="仿宋" w:cs="仿宋"/>
          <w:sz w:val="28"/>
          <w:szCs w:val="28"/>
          <w:lang w:val="en-US" w:eastAsia="zh-CN"/>
        </w:rPr>
        <w:t>4</w:t>
      </w:r>
      <w:r>
        <w:rPr>
          <w:rFonts w:hint="default" w:ascii="仿宋" w:hAnsi="仿宋" w:eastAsia="仿宋" w:cs="仿宋"/>
          <w:sz w:val="28"/>
          <w:szCs w:val="28"/>
          <w:lang w:eastAsia="zh-CN"/>
        </w:rPr>
        <w:t>年</w:t>
      </w:r>
      <w:r>
        <w:rPr>
          <w:rFonts w:hint="eastAsia" w:ascii="仿宋" w:hAnsi="仿宋" w:eastAsia="仿宋" w:cs="仿宋"/>
          <w:sz w:val="28"/>
          <w:szCs w:val="28"/>
          <w:lang w:val="en-US" w:eastAsia="zh-CN"/>
        </w:rPr>
        <w:t>6</w:t>
      </w:r>
      <w:r>
        <w:rPr>
          <w:rFonts w:hint="default" w:ascii="仿宋" w:hAnsi="仿宋" w:eastAsia="仿宋" w:cs="仿宋"/>
          <w:sz w:val="28"/>
          <w:szCs w:val="28"/>
          <w:lang w:eastAsia="zh-CN"/>
        </w:rPr>
        <w:t>月</w:t>
      </w:r>
      <w:r>
        <w:rPr>
          <w:rFonts w:hint="eastAsia" w:ascii="仿宋" w:hAnsi="仿宋" w:eastAsia="仿宋" w:cs="仿宋"/>
          <w:sz w:val="28"/>
          <w:szCs w:val="28"/>
          <w:lang w:val="en-US" w:eastAsia="zh-CN"/>
        </w:rPr>
        <w:t>13</w:t>
      </w:r>
      <w:r>
        <w:rPr>
          <w:rFonts w:hint="default" w:ascii="仿宋" w:hAnsi="仿宋" w:eastAsia="仿宋" w:cs="仿宋"/>
          <w:sz w:val="28"/>
          <w:szCs w:val="28"/>
          <w:lang w:eastAsia="zh-CN"/>
        </w:rPr>
        <w:t>日，</w:t>
      </w:r>
      <w:r>
        <w:rPr>
          <w:rFonts w:hint="eastAsia" w:ascii="仿宋" w:hAnsi="仿宋" w:eastAsia="仿宋" w:cs="仿宋"/>
          <w:sz w:val="28"/>
          <w:szCs w:val="28"/>
          <w:lang w:val="en-US" w:eastAsia="zh-Hans"/>
        </w:rPr>
        <w:t>湘潭</w:t>
      </w:r>
      <w:r>
        <w:rPr>
          <w:rFonts w:hint="default" w:ascii="仿宋" w:hAnsi="仿宋" w:eastAsia="仿宋" w:cs="仿宋"/>
          <w:sz w:val="28"/>
          <w:szCs w:val="28"/>
          <w:lang w:eastAsia="zh-CN"/>
        </w:rPr>
        <w:t>市中级人民法院作出（202</w:t>
      </w:r>
      <w:r>
        <w:rPr>
          <w:rFonts w:hint="eastAsia" w:ascii="仿宋" w:hAnsi="仿宋" w:eastAsia="仿宋" w:cs="仿宋"/>
          <w:sz w:val="28"/>
          <w:szCs w:val="28"/>
          <w:lang w:val="en-US" w:eastAsia="zh-CN"/>
        </w:rPr>
        <w:t>4</w:t>
      </w:r>
      <w:r>
        <w:rPr>
          <w:rFonts w:hint="default" w:ascii="仿宋" w:hAnsi="仿宋" w:eastAsia="仿宋" w:cs="仿宋"/>
          <w:sz w:val="28"/>
          <w:szCs w:val="28"/>
          <w:lang w:eastAsia="zh-CN"/>
        </w:rPr>
        <w:t>）湘03破申</w:t>
      </w:r>
      <w:r>
        <w:rPr>
          <w:rFonts w:hint="eastAsia" w:ascii="仿宋" w:hAnsi="仿宋" w:eastAsia="仿宋" w:cs="仿宋"/>
          <w:sz w:val="28"/>
          <w:szCs w:val="28"/>
          <w:lang w:val="en-US" w:eastAsia="zh-CN"/>
        </w:rPr>
        <w:t>8</w:t>
      </w:r>
      <w:r>
        <w:rPr>
          <w:rFonts w:hint="default" w:ascii="仿宋" w:hAnsi="仿宋" w:eastAsia="仿宋" w:cs="仿宋"/>
          <w:sz w:val="28"/>
          <w:szCs w:val="28"/>
          <w:lang w:eastAsia="zh-CN"/>
        </w:rPr>
        <w:t>号民事裁定书，裁定受理</w:t>
      </w:r>
      <w:r>
        <w:rPr>
          <w:rFonts w:hint="eastAsia" w:ascii="仿宋" w:hAnsi="仿宋" w:eastAsia="仿宋" w:cs="仿宋"/>
          <w:sz w:val="28"/>
          <w:szCs w:val="28"/>
          <w:lang w:val="en-US" w:eastAsia="zh-CN"/>
        </w:rPr>
        <w:t>湘潭天福陵园有限公司</w:t>
      </w:r>
      <w:r>
        <w:rPr>
          <w:rFonts w:hint="default" w:ascii="仿宋" w:hAnsi="仿宋" w:eastAsia="仿宋" w:cs="仿宋"/>
          <w:sz w:val="28"/>
          <w:szCs w:val="28"/>
          <w:lang w:eastAsia="zh-CN"/>
        </w:rPr>
        <w:t>破产</w:t>
      </w:r>
      <w:r>
        <w:rPr>
          <w:rFonts w:hint="eastAsia" w:ascii="仿宋" w:hAnsi="仿宋" w:eastAsia="仿宋" w:cs="仿宋"/>
          <w:sz w:val="28"/>
          <w:szCs w:val="28"/>
          <w:lang w:val="en-US" w:eastAsia="zh-Hans"/>
        </w:rPr>
        <w:t>清算</w:t>
      </w:r>
      <w:r>
        <w:rPr>
          <w:rFonts w:hint="default" w:ascii="仿宋" w:hAnsi="仿宋" w:eastAsia="仿宋" w:cs="仿宋"/>
          <w:sz w:val="28"/>
          <w:szCs w:val="28"/>
          <w:lang w:eastAsia="zh-CN"/>
        </w:rPr>
        <w:t>一案。202</w:t>
      </w:r>
      <w:r>
        <w:rPr>
          <w:rFonts w:hint="eastAsia" w:ascii="仿宋" w:hAnsi="仿宋" w:eastAsia="仿宋" w:cs="仿宋"/>
          <w:sz w:val="28"/>
          <w:szCs w:val="28"/>
          <w:lang w:val="en-US" w:eastAsia="zh-CN"/>
        </w:rPr>
        <w:t>4</w:t>
      </w:r>
      <w:r>
        <w:rPr>
          <w:rFonts w:hint="default" w:ascii="仿宋" w:hAnsi="仿宋" w:eastAsia="仿宋" w:cs="仿宋"/>
          <w:sz w:val="28"/>
          <w:szCs w:val="28"/>
          <w:lang w:eastAsia="zh-CN"/>
        </w:rPr>
        <w:t>年</w:t>
      </w:r>
      <w:r>
        <w:rPr>
          <w:rFonts w:hint="eastAsia" w:ascii="仿宋" w:hAnsi="仿宋" w:eastAsia="仿宋" w:cs="仿宋"/>
          <w:sz w:val="28"/>
          <w:szCs w:val="28"/>
          <w:lang w:val="en-US" w:eastAsia="zh-CN"/>
        </w:rPr>
        <w:t>6</w:t>
      </w:r>
      <w:r>
        <w:rPr>
          <w:rFonts w:hint="default" w:ascii="仿宋" w:hAnsi="仿宋" w:eastAsia="仿宋" w:cs="仿宋"/>
          <w:sz w:val="28"/>
          <w:szCs w:val="28"/>
          <w:lang w:eastAsia="zh-CN"/>
        </w:rPr>
        <w:t>月</w:t>
      </w:r>
      <w:r>
        <w:rPr>
          <w:rFonts w:hint="eastAsia" w:ascii="仿宋" w:hAnsi="仿宋" w:eastAsia="仿宋" w:cs="仿宋"/>
          <w:sz w:val="28"/>
          <w:szCs w:val="28"/>
          <w:lang w:val="en-US" w:eastAsia="zh-CN"/>
        </w:rPr>
        <w:t>27</w:t>
      </w:r>
      <w:r>
        <w:rPr>
          <w:rFonts w:hint="default" w:ascii="仿宋" w:hAnsi="仿宋" w:eastAsia="仿宋" w:cs="仿宋"/>
          <w:sz w:val="28"/>
          <w:szCs w:val="28"/>
          <w:lang w:eastAsia="zh-CN"/>
        </w:rPr>
        <w:t>日，</w:t>
      </w:r>
      <w:r>
        <w:rPr>
          <w:rFonts w:hint="eastAsia" w:ascii="仿宋" w:hAnsi="仿宋" w:eastAsia="仿宋" w:cs="仿宋"/>
          <w:sz w:val="28"/>
          <w:szCs w:val="28"/>
          <w:lang w:val="en-US" w:eastAsia="zh-Hans"/>
        </w:rPr>
        <w:t>湘潭</w:t>
      </w:r>
      <w:r>
        <w:rPr>
          <w:rFonts w:hint="default" w:ascii="仿宋" w:hAnsi="仿宋" w:eastAsia="仿宋" w:cs="仿宋"/>
          <w:sz w:val="28"/>
          <w:szCs w:val="28"/>
          <w:lang w:eastAsia="zh-CN"/>
        </w:rPr>
        <w:t>市中级人民法院作出（202</w:t>
      </w:r>
      <w:r>
        <w:rPr>
          <w:rFonts w:hint="eastAsia" w:ascii="仿宋" w:hAnsi="仿宋" w:eastAsia="仿宋" w:cs="仿宋"/>
          <w:sz w:val="28"/>
          <w:szCs w:val="28"/>
          <w:lang w:val="en-US" w:eastAsia="zh-CN"/>
        </w:rPr>
        <w:t>4</w:t>
      </w:r>
      <w:r>
        <w:rPr>
          <w:rFonts w:hint="default" w:ascii="仿宋" w:hAnsi="仿宋" w:eastAsia="仿宋" w:cs="仿宋"/>
          <w:sz w:val="28"/>
          <w:szCs w:val="28"/>
          <w:lang w:eastAsia="zh-CN"/>
        </w:rPr>
        <w:t>）湘03破</w:t>
      </w:r>
      <w:r>
        <w:rPr>
          <w:rFonts w:hint="eastAsia" w:ascii="仿宋" w:hAnsi="仿宋" w:eastAsia="仿宋" w:cs="仿宋"/>
          <w:sz w:val="28"/>
          <w:szCs w:val="28"/>
          <w:lang w:val="en-US" w:eastAsia="zh-CN"/>
        </w:rPr>
        <w:t>5</w:t>
      </w:r>
      <w:r>
        <w:rPr>
          <w:rFonts w:hint="default" w:ascii="仿宋" w:hAnsi="仿宋" w:eastAsia="仿宋" w:cs="仿宋"/>
          <w:sz w:val="28"/>
          <w:szCs w:val="28"/>
          <w:lang w:eastAsia="zh-CN"/>
        </w:rPr>
        <w:t>-1号决定书，指定</w:t>
      </w:r>
      <w:r>
        <w:rPr>
          <w:rFonts w:hint="eastAsia" w:ascii="仿宋" w:hAnsi="仿宋" w:eastAsia="仿宋" w:cs="仿宋"/>
          <w:sz w:val="28"/>
          <w:szCs w:val="28"/>
          <w:lang w:val="en-US" w:eastAsia="zh-Hans"/>
        </w:rPr>
        <w:t>湖南众擎律师事务所</w:t>
      </w:r>
      <w:r>
        <w:rPr>
          <w:rFonts w:hint="default" w:ascii="仿宋" w:hAnsi="仿宋" w:eastAsia="仿宋" w:cs="仿宋"/>
          <w:sz w:val="28"/>
          <w:szCs w:val="28"/>
          <w:lang w:eastAsia="zh-CN"/>
        </w:rPr>
        <w:t>担任</w:t>
      </w:r>
      <w:r>
        <w:rPr>
          <w:rFonts w:hint="eastAsia" w:ascii="仿宋" w:hAnsi="仿宋" w:eastAsia="仿宋" w:cs="仿宋"/>
          <w:sz w:val="28"/>
          <w:szCs w:val="28"/>
          <w:lang w:val="en-US" w:eastAsia="zh-CN"/>
        </w:rPr>
        <w:t>湘潭天福陵园有限公司</w:t>
      </w:r>
      <w:r>
        <w:rPr>
          <w:rFonts w:hint="default" w:ascii="仿宋" w:hAnsi="仿宋" w:eastAsia="仿宋" w:cs="仿宋"/>
          <w:sz w:val="28"/>
          <w:szCs w:val="28"/>
          <w:lang w:eastAsia="zh-CN"/>
        </w:rPr>
        <w:t>管理人。</w:t>
      </w:r>
    </w:p>
    <w:p>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湘潭天福陵园有限公司</w:t>
      </w:r>
      <w:r>
        <w:rPr>
          <w:rFonts w:hint="eastAsia" w:ascii="仿宋" w:hAnsi="仿宋" w:eastAsia="仿宋" w:cs="仿宋"/>
          <w:sz w:val="28"/>
          <w:szCs w:val="28"/>
          <w:lang w:eastAsia="zh-CN"/>
        </w:rPr>
        <w:t>债权人</w:t>
      </w:r>
      <w:r>
        <w:rPr>
          <w:rFonts w:hint="default" w:ascii="仿宋" w:hAnsi="仿宋" w:eastAsia="仿宋" w:cs="仿宋"/>
          <w:sz w:val="28"/>
          <w:szCs w:val="28"/>
          <w:lang w:eastAsia="zh-CN"/>
        </w:rPr>
        <w:t>应在</w:t>
      </w:r>
      <w:r>
        <w:rPr>
          <w:rFonts w:hint="eastAsia" w:ascii="仿宋" w:hAnsi="仿宋" w:eastAsia="仿宋" w:cs="仿宋"/>
          <w:sz w:val="28"/>
          <w:szCs w:val="28"/>
          <w:lang w:eastAsia="zh-CN"/>
        </w:rPr>
        <w:t>2</w:t>
      </w:r>
      <w:r>
        <w:rPr>
          <w:rFonts w:hint="default" w:ascii="仿宋" w:hAnsi="仿宋" w:eastAsia="仿宋" w:cs="仿宋"/>
          <w:sz w:val="28"/>
          <w:szCs w:val="28"/>
          <w:lang w:eastAsia="zh-CN"/>
        </w:rPr>
        <w:t>02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年</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2</w:t>
      </w:r>
      <w:r>
        <w:rPr>
          <w:rFonts w:hint="default" w:ascii="仿宋" w:hAnsi="仿宋" w:eastAsia="仿宋" w:cs="仿宋"/>
          <w:sz w:val="28"/>
          <w:szCs w:val="28"/>
          <w:lang w:eastAsia="zh-CN"/>
        </w:rPr>
        <w:t>5</w:t>
      </w:r>
      <w:r>
        <w:rPr>
          <w:rFonts w:hint="eastAsia" w:ascii="仿宋" w:hAnsi="仿宋" w:eastAsia="仿宋" w:cs="仿宋"/>
          <w:sz w:val="28"/>
          <w:szCs w:val="28"/>
          <w:lang w:eastAsia="zh-CN"/>
        </w:rPr>
        <w:t>日</w:t>
      </w:r>
      <w:r>
        <w:rPr>
          <w:rFonts w:hint="default" w:ascii="仿宋" w:hAnsi="仿宋" w:eastAsia="仿宋" w:cs="仿宋"/>
          <w:sz w:val="28"/>
          <w:szCs w:val="28"/>
          <w:lang w:eastAsia="zh-CN"/>
        </w:rPr>
        <w:t>之</w:t>
      </w:r>
      <w:r>
        <w:rPr>
          <w:rFonts w:hint="eastAsia" w:ascii="仿宋" w:hAnsi="仿宋" w:eastAsia="仿宋" w:cs="仿宋"/>
          <w:sz w:val="28"/>
          <w:szCs w:val="28"/>
          <w:lang w:eastAsia="zh-CN"/>
        </w:rPr>
        <w:t>前向管理人申报债权</w:t>
      </w:r>
      <w:r>
        <w:rPr>
          <w:rFonts w:hint="default" w:ascii="仿宋" w:hAnsi="仿宋" w:eastAsia="仿宋" w:cs="仿宋"/>
          <w:sz w:val="28"/>
          <w:szCs w:val="28"/>
          <w:lang w:eastAsia="zh-CN"/>
        </w:rPr>
        <w:t>，</w:t>
      </w:r>
      <w:r>
        <w:rPr>
          <w:rFonts w:hint="eastAsia" w:ascii="仿宋" w:hAnsi="仿宋" w:eastAsia="仿宋" w:cs="仿宋"/>
          <w:sz w:val="28"/>
          <w:szCs w:val="28"/>
          <w:lang w:eastAsia="zh-CN"/>
        </w:rPr>
        <w:t>书面说明债权数额、有无财产担保</w:t>
      </w:r>
      <w:r>
        <w:rPr>
          <w:rFonts w:hint="default" w:ascii="仿宋" w:hAnsi="仿宋" w:eastAsia="仿宋" w:cs="仿宋"/>
          <w:sz w:val="28"/>
          <w:szCs w:val="28"/>
          <w:lang w:eastAsia="zh-CN"/>
        </w:rPr>
        <w:t>以</w:t>
      </w:r>
      <w:r>
        <w:rPr>
          <w:rFonts w:hint="eastAsia" w:ascii="仿宋" w:hAnsi="仿宋" w:eastAsia="仿宋" w:cs="仿宋"/>
          <w:sz w:val="28"/>
          <w:szCs w:val="28"/>
          <w:lang w:eastAsia="zh-CN"/>
        </w:rPr>
        <w:t>及是否属于连带债权，并提供相关证据。</w:t>
      </w:r>
      <w:r>
        <w:rPr>
          <w:rFonts w:hint="default" w:ascii="仿宋" w:hAnsi="仿宋" w:eastAsia="仿宋" w:cs="仿宋"/>
          <w:sz w:val="28"/>
          <w:szCs w:val="28"/>
          <w:lang w:eastAsia="zh-CN"/>
        </w:rPr>
        <w:t>债权人应提供书面申报材料一份，</w:t>
      </w:r>
      <w:r>
        <w:rPr>
          <w:rFonts w:hint="eastAsia" w:ascii="仿宋" w:hAnsi="仿宋" w:eastAsia="仿宋" w:cs="仿宋"/>
          <w:sz w:val="28"/>
          <w:szCs w:val="28"/>
          <w:lang w:eastAsia="zh-Hans"/>
        </w:rPr>
        <w:t>同时</w:t>
      </w:r>
      <w:r>
        <w:rPr>
          <w:rFonts w:hint="default" w:ascii="仿宋" w:hAnsi="仿宋" w:eastAsia="仿宋" w:cs="仿宋"/>
          <w:sz w:val="28"/>
          <w:szCs w:val="28"/>
          <w:lang w:eastAsia="zh-CN"/>
        </w:rPr>
        <w:t>将申报电子文档发送至电子申报接收邮箱</w:t>
      </w:r>
      <w:r>
        <w:rPr>
          <w:rFonts w:hint="eastAsia" w:ascii="仿宋" w:hAnsi="仿宋" w:eastAsia="仿宋" w:cs="仿宋"/>
          <w:sz w:val="28"/>
          <w:szCs w:val="28"/>
          <w:lang w:eastAsia="zh-CN"/>
        </w:rPr>
        <w:t>【联系人：</w:t>
      </w:r>
      <w:r>
        <w:rPr>
          <w:rFonts w:hint="eastAsia" w:ascii="仿宋" w:hAnsi="仿宋" w:eastAsia="仿宋" w:cs="仿宋"/>
          <w:sz w:val="28"/>
          <w:szCs w:val="28"/>
          <w:lang w:val="en-US" w:eastAsia="zh-Hans"/>
        </w:rPr>
        <w:t>龙甜</w:t>
      </w:r>
      <w:r>
        <w:rPr>
          <w:rFonts w:hint="default" w:ascii="仿宋" w:hAnsi="仿宋" w:eastAsia="仿宋" w:cs="仿宋"/>
          <w:sz w:val="28"/>
          <w:szCs w:val="28"/>
          <w:lang w:eastAsia="zh-CN"/>
        </w:rPr>
        <w:t>，</w:t>
      </w:r>
      <w:r>
        <w:rPr>
          <w:rFonts w:hint="eastAsia" w:ascii="仿宋" w:hAnsi="仿宋" w:eastAsia="仿宋" w:cs="仿宋"/>
          <w:sz w:val="28"/>
          <w:szCs w:val="28"/>
          <w:lang w:eastAsia="zh-CN"/>
        </w:rPr>
        <w:t>联系电话：</w:t>
      </w:r>
      <w:r>
        <w:rPr>
          <w:rFonts w:hint="default" w:ascii="仿宋" w:hAnsi="仿宋" w:eastAsia="仿宋" w:cs="仿宋"/>
          <w:sz w:val="28"/>
          <w:szCs w:val="28"/>
          <w:lang w:eastAsia="zh-CN"/>
        </w:rPr>
        <w:t>15673205945;电子申报接收邮箱：</w:t>
      </w:r>
      <w:r>
        <w:rPr>
          <w:rFonts w:hint="default" w:ascii="仿宋" w:hAnsi="仿宋" w:eastAsia="仿宋" w:cs="仿宋"/>
          <w:sz w:val="28"/>
          <w:szCs w:val="28"/>
          <w:lang w:eastAsia="zh-CN"/>
        </w:rPr>
        <w:fldChar w:fldCharType="begin"/>
      </w:r>
      <w:r>
        <w:rPr>
          <w:rFonts w:hint="default" w:ascii="仿宋" w:hAnsi="仿宋" w:eastAsia="仿宋" w:cs="仿宋"/>
          <w:sz w:val="28"/>
          <w:szCs w:val="28"/>
          <w:lang w:eastAsia="zh-CN"/>
        </w:rPr>
        <w:instrText xml:space="preserve"> HYPERLINK "mailto:hnlcsxglr@163.com;" </w:instrText>
      </w:r>
      <w:r>
        <w:rPr>
          <w:rFonts w:hint="default" w:ascii="仿宋" w:hAnsi="仿宋" w:eastAsia="仿宋" w:cs="仿宋"/>
          <w:sz w:val="28"/>
          <w:szCs w:val="28"/>
          <w:lang w:eastAsia="zh-CN"/>
        </w:rPr>
        <w:fldChar w:fldCharType="separate"/>
      </w:r>
      <w:r>
        <w:rPr>
          <w:rFonts w:hint="eastAsia" w:ascii="仿宋" w:hAnsi="仿宋" w:eastAsia="仿宋" w:cs="仿宋"/>
          <w:sz w:val="28"/>
          <w:szCs w:val="28"/>
          <w:lang w:val="en-US" w:eastAsia="zh-CN"/>
        </w:rPr>
        <w:t>longtian_2024@qq.com</w:t>
      </w:r>
      <w:r>
        <w:rPr>
          <w:rStyle w:val="10"/>
          <w:rFonts w:hint="eastAsia" w:ascii="仿宋" w:hAnsi="仿宋" w:eastAsia="仿宋" w:cs="仿宋"/>
          <w:sz w:val="28"/>
          <w:szCs w:val="28"/>
          <w:lang w:val="en-US" w:eastAsia="zh-CN"/>
        </w:rPr>
        <w:t>;</w:t>
      </w:r>
      <w:r>
        <w:rPr>
          <w:rFonts w:hint="default" w:ascii="仿宋" w:hAnsi="仿宋" w:eastAsia="仿宋" w:cs="仿宋"/>
          <w:sz w:val="28"/>
          <w:szCs w:val="28"/>
          <w:lang w:eastAsia="zh-CN"/>
        </w:rPr>
        <w:fldChar w:fldCharType="end"/>
      </w:r>
      <w:r>
        <w:rPr>
          <w:rFonts w:hint="default" w:ascii="仿宋" w:hAnsi="仿宋" w:eastAsia="仿宋" w:cs="仿宋"/>
          <w:sz w:val="28"/>
          <w:szCs w:val="28"/>
          <w:lang w:eastAsia="zh-CN"/>
        </w:rPr>
        <w:t xml:space="preserve"> </w:t>
      </w:r>
      <w:r>
        <w:rPr>
          <w:rFonts w:hint="eastAsia" w:ascii="仿宋" w:hAnsi="仿宋" w:eastAsia="仿宋" w:cs="仿宋"/>
          <w:sz w:val="28"/>
          <w:szCs w:val="28"/>
          <w:lang w:val="en-US" w:eastAsia="zh-Hans"/>
        </w:rPr>
        <w:t>申报邮寄地址：湖南省湘潭市岳塘区福星中路</w:t>
      </w:r>
      <w:r>
        <w:rPr>
          <w:rFonts w:hint="default" w:ascii="仿宋" w:hAnsi="仿宋" w:eastAsia="仿宋" w:cs="仿宋"/>
          <w:sz w:val="28"/>
          <w:szCs w:val="28"/>
          <w:lang w:eastAsia="zh-Hans"/>
        </w:rPr>
        <w:t>169</w:t>
      </w:r>
      <w:r>
        <w:rPr>
          <w:rFonts w:hint="eastAsia" w:ascii="仿宋" w:hAnsi="仿宋" w:eastAsia="仿宋" w:cs="仿宋"/>
          <w:sz w:val="28"/>
          <w:szCs w:val="28"/>
          <w:lang w:val="en-US" w:eastAsia="zh-Hans"/>
        </w:rPr>
        <w:t>号福星国际金融中心</w:t>
      </w:r>
      <w:r>
        <w:rPr>
          <w:rFonts w:hint="default" w:ascii="仿宋" w:hAnsi="仿宋" w:eastAsia="仿宋" w:cs="仿宋"/>
          <w:sz w:val="28"/>
          <w:szCs w:val="28"/>
          <w:lang w:eastAsia="zh-Hans"/>
        </w:rPr>
        <w:t>E</w:t>
      </w:r>
      <w:r>
        <w:rPr>
          <w:rFonts w:hint="eastAsia" w:ascii="仿宋" w:hAnsi="仿宋" w:eastAsia="仿宋" w:cs="仿宋"/>
          <w:sz w:val="28"/>
          <w:szCs w:val="28"/>
          <w:lang w:val="en-US" w:eastAsia="zh-Hans"/>
        </w:rPr>
        <w:t>座</w:t>
      </w:r>
      <w:r>
        <w:rPr>
          <w:rFonts w:hint="default" w:ascii="仿宋" w:hAnsi="仿宋" w:eastAsia="仿宋" w:cs="仿宋"/>
          <w:sz w:val="28"/>
          <w:szCs w:val="28"/>
          <w:lang w:eastAsia="zh-Hans"/>
        </w:rPr>
        <w:t>26</w:t>
      </w:r>
      <w:r>
        <w:rPr>
          <w:rFonts w:hint="eastAsia" w:ascii="仿宋" w:hAnsi="仿宋" w:eastAsia="仿宋" w:cs="仿宋"/>
          <w:sz w:val="28"/>
          <w:szCs w:val="28"/>
          <w:lang w:val="en-US" w:eastAsia="zh-Hans"/>
        </w:rPr>
        <w:t>楼】</w:t>
      </w:r>
      <w:r>
        <w:rPr>
          <w:rFonts w:hint="eastAsia" w:ascii="仿宋" w:hAnsi="仿宋" w:eastAsia="仿宋" w:cs="仿宋"/>
          <w:sz w:val="28"/>
          <w:szCs w:val="28"/>
          <w:lang w:eastAsia="zh-CN"/>
        </w:rPr>
        <w:t>。</w:t>
      </w:r>
      <w:r>
        <w:rPr>
          <w:rFonts w:hint="default" w:ascii="仿宋" w:hAnsi="仿宋" w:eastAsia="仿宋" w:cs="仿宋"/>
          <w:sz w:val="28"/>
          <w:szCs w:val="28"/>
          <w:lang w:eastAsia="zh-CN"/>
        </w:rPr>
        <w:t>逾期申报的，可以在破产财产最后分配前补充申报，但此前已进行的分配，不再补充分配；为审查和确认补充申报债权的费用，由补充申报人承担。</w:t>
      </w:r>
      <w:r>
        <w:rPr>
          <w:rFonts w:hint="eastAsia" w:ascii="仿宋" w:hAnsi="仿宋" w:eastAsia="仿宋" w:cs="仿宋"/>
          <w:sz w:val="28"/>
          <w:szCs w:val="28"/>
          <w:lang w:eastAsia="zh-CN"/>
        </w:rPr>
        <w:t>未</w:t>
      </w:r>
      <w:r>
        <w:rPr>
          <w:rFonts w:hint="default" w:ascii="仿宋" w:hAnsi="仿宋" w:eastAsia="仿宋" w:cs="仿宋"/>
          <w:sz w:val="28"/>
          <w:szCs w:val="28"/>
          <w:lang w:eastAsia="zh-CN"/>
        </w:rPr>
        <w:t>依法</w:t>
      </w:r>
      <w:r>
        <w:rPr>
          <w:rFonts w:hint="eastAsia" w:ascii="仿宋" w:hAnsi="仿宋" w:eastAsia="仿宋" w:cs="仿宋"/>
          <w:sz w:val="28"/>
          <w:szCs w:val="28"/>
          <w:lang w:eastAsia="zh-CN"/>
        </w:rPr>
        <w:t>申报债权的，不得依照《中华人民共和国</w:t>
      </w:r>
      <w:r>
        <w:rPr>
          <w:rFonts w:hint="eastAsia" w:ascii="仿宋" w:hAnsi="仿宋" w:eastAsia="仿宋" w:cs="仿宋"/>
          <w:sz w:val="28"/>
          <w:szCs w:val="28"/>
          <w:lang w:eastAsia="zh-Hans"/>
        </w:rPr>
        <w:t>企业</w:t>
      </w:r>
      <w:r>
        <w:rPr>
          <w:rFonts w:hint="eastAsia" w:ascii="仿宋" w:hAnsi="仿宋" w:eastAsia="仿宋" w:cs="仿宋"/>
          <w:sz w:val="28"/>
          <w:szCs w:val="28"/>
          <w:lang w:eastAsia="zh-CN"/>
        </w:rPr>
        <w:t>破产法》规定的程序行使权利。</w:t>
      </w:r>
    </w:p>
    <w:p>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default" w:ascii="仿宋" w:hAnsi="仿宋" w:eastAsia="仿宋" w:cs="仿宋"/>
          <w:sz w:val="28"/>
          <w:szCs w:val="28"/>
          <w:lang w:eastAsia="zh-CN"/>
        </w:rPr>
      </w:pPr>
      <w:r>
        <w:rPr>
          <w:rFonts w:hint="default" w:ascii="仿宋" w:hAnsi="仿宋" w:eastAsia="仿宋" w:cs="仿宋"/>
          <w:sz w:val="28"/>
          <w:szCs w:val="28"/>
          <w:lang w:eastAsia="zh-CN"/>
        </w:rPr>
        <w:t xml:space="preserve"> </w:t>
      </w:r>
      <w:r>
        <w:rPr>
          <w:rFonts w:hint="eastAsia" w:ascii="仿宋" w:hAnsi="仿宋" w:eastAsia="仿宋" w:cs="仿宋"/>
          <w:sz w:val="28"/>
          <w:szCs w:val="28"/>
          <w:lang w:val="en-US" w:eastAsia="zh-CN"/>
        </w:rPr>
        <w:t>湘潭天福陵园有限公司第一次债权人会议定于2024年10月</w:t>
      </w:r>
      <w:r>
        <w:rPr>
          <w:rFonts w:hint="default" w:ascii="仿宋" w:hAnsi="仿宋" w:eastAsia="仿宋" w:cs="仿宋"/>
          <w:sz w:val="28"/>
          <w:szCs w:val="28"/>
          <w:lang w:eastAsia="zh-CN"/>
        </w:rPr>
        <w:t>1</w:t>
      </w:r>
      <w:r>
        <w:rPr>
          <w:rFonts w:hint="eastAsia" w:ascii="仿宋" w:hAnsi="仿宋" w:eastAsia="仿宋" w:cs="仿宋"/>
          <w:sz w:val="28"/>
          <w:szCs w:val="28"/>
          <w:lang w:val="en-US" w:eastAsia="zh-CN"/>
        </w:rPr>
        <w:t>0日上午9</w:t>
      </w:r>
      <w:r>
        <w:rPr>
          <w:rFonts w:hint="eastAsia" w:ascii="仿宋" w:hAnsi="仿宋" w:eastAsia="仿宋" w:cs="仿宋"/>
          <w:sz w:val="28"/>
          <w:szCs w:val="28"/>
          <w:lang w:val="en-US" w:eastAsia="zh-Hans"/>
        </w:rPr>
        <w:t>：</w:t>
      </w:r>
      <w:r>
        <w:rPr>
          <w:rFonts w:hint="eastAsia" w:ascii="仿宋" w:hAnsi="仿宋" w:eastAsia="仿宋" w:cs="仿宋"/>
          <w:sz w:val="28"/>
          <w:szCs w:val="28"/>
          <w:lang w:val="en-US" w:eastAsia="zh-CN"/>
        </w:rPr>
        <w:t>0</w:t>
      </w:r>
      <w:r>
        <w:rPr>
          <w:rFonts w:hint="default" w:ascii="仿宋" w:hAnsi="仿宋" w:eastAsia="仿宋" w:cs="仿宋"/>
          <w:sz w:val="28"/>
          <w:szCs w:val="28"/>
          <w:lang w:eastAsia="zh-Hans"/>
        </w:rPr>
        <w:t>0</w:t>
      </w:r>
      <w:r>
        <w:rPr>
          <w:rFonts w:hint="eastAsia" w:ascii="仿宋" w:hAnsi="仿宋" w:eastAsia="仿宋" w:cs="仿宋"/>
          <w:sz w:val="28"/>
          <w:szCs w:val="28"/>
          <w:lang w:val="en-US" w:eastAsia="zh-CN"/>
        </w:rPr>
        <w:t>在湘潭市</w:t>
      </w:r>
      <w:r>
        <w:rPr>
          <w:rFonts w:hint="eastAsia" w:ascii="仿宋" w:hAnsi="仿宋" w:eastAsia="仿宋" w:cs="仿宋"/>
          <w:sz w:val="28"/>
          <w:szCs w:val="28"/>
          <w:lang w:val="en-US" w:eastAsia="zh-Hans"/>
        </w:rPr>
        <w:t>中级</w:t>
      </w:r>
      <w:r>
        <w:rPr>
          <w:rFonts w:hint="eastAsia" w:ascii="仿宋" w:hAnsi="仿宋" w:eastAsia="仿宋" w:cs="仿宋"/>
          <w:sz w:val="28"/>
          <w:szCs w:val="28"/>
          <w:lang w:val="en-US" w:eastAsia="zh-CN"/>
        </w:rPr>
        <w:t>人民法院</w:t>
      </w:r>
      <w:r>
        <w:rPr>
          <w:rFonts w:hint="eastAsia" w:ascii="仿宋" w:hAnsi="仿宋" w:eastAsia="仿宋" w:cs="仿宋"/>
          <w:sz w:val="28"/>
          <w:szCs w:val="28"/>
          <w:lang w:val="en-US" w:eastAsia="zh-Hans"/>
        </w:rPr>
        <w:t>第一审判庭</w:t>
      </w:r>
      <w:r>
        <w:rPr>
          <w:rFonts w:hint="eastAsia" w:ascii="仿宋" w:hAnsi="仿宋" w:eastAsia="仿宋" w:cs="仿宋"/>
          <w:sz w:val="28"/>
          <w:szCs w:val="28"/>
          <w:lang w:val="en-US" w:eastAsia="zh-CN"/>
        </w:rPr>
        <w:t>召开(若会议时间和会议地址有变化的，管理人将另行通知)。</w:t>
      </w:r>
    </w:p>
    <w:p>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default" w:ascii="仿宋" w:hAnsi="仿宋" w:eastAsia="仿宋" w:cs="仿宋"/>
          <w:sz w:val="28"/>
          <w:szCs w:val="28"/>
          <w:lang w:eastAsia="zh-CN"/>
        </w:rPr>
      </w:pPr>
    </w:p>
    <w:p>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eastAsia="zh-Hans"/>
        </w:rPr>
      </w:pPr>
      <w:r>
        <w:rPr>
          <w:rFonts w:hint="default" w:ascii="仿宋" w:hAnsi="仿宋" w:eastAsia="仿宋" w:cs="仿宋"/>
          <w:sz w:val="28"/>
          <w:szCs w:val="28"/>
          <w:lang w:eastAsia="zh-CN"/>
        </w:rPr>
        <w:t xml:space="preserve">                    </w:t>
      </w:r>
      <w:r>
        <w:rPr>
          <w:rFonts w:hint="eastAsia" w:ascii="仿宋" w:hAnsi="仿宋" w:eastAsia="仿宋" w:cs="仿宋"/>
          <w:sz w:val="28"/>
          <w:szCs w:val="28"/>
          <w:lang w:val="en-US" w:eastAsia="zh-CN"/>
        </w:rPr>
        <w:t>湘潭天福陵园有限公司</w:t>
      </w:r>
      <w:r>
        <w:rPr>
          <w:rFonts w:hint="eastAsia" w:ascii="仿宋" w:hAnsi="仿宋" w:eastAsia="仿宋" w:cs="仿宋"/>
          <w:sz w:val="28"/>
          <w:szCs w:val="28"/>
          <w:lang w:eastAsia="zh-Hans"/>
        </w:rPr>
        <w:t>管理人</w:t>
      </w:r>
    </w:p>
    <w:p>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val="en-US" w:eastAsia="zh-Hans"/>
        </w:rPr>
      </w:pPr>
      <w:r>
        <w:rPr>
          <w:rFonts w:hint="default" w:ascii="仿宋" w:hAnsi="仿宋" w:eastAsia="仿宋" w:cs="仿宋"/>
          <w:sz w:val="28"/>
          <w:szCs w:val="28"/>
          <w:lang w:eastAsia="zh-Hans"/>
        </w:rPr>
        <w:t xml:space="preserve">                         </w:t>
      </w:r>
      <w:r>
        <w:rPr>
          <w:rFonts w:hint="eastAsia" w:ascii="仿宋" w:hAnsi="仿宋" w:eastAsia="仿宋" w:cs="仿宋"/>
          <w:sz w:val="28"/>
          <w:szCs w:val="28"/>
          <w:lang w:eastAsia="zh-Hans"/>
        </w:rPr>
        <w:t>二</w:t>
      </w:r>
      <w:r>
        <w:rPr>
          <w:rFonts w:hint="eastAsia" w:ascii="仿宋" w:hAnsi="仿宋" w:eastAsia="仿宋" w:cs="仿宋"/>
          <w:sz w:val="28"/>
          <w:szCs w:val="28"/>
          <w:lang w:val="en-US" w:eastAsia="zh-Hans"/>
        </w:rPr>
        <w:t>〇二</w:t>
      </w:r>
      <w:r>
        <w:rPr>
          <w:rFonts w:hint="eastAsia" w:ascii="仿宋" w:hAnsi="仿宋" w:eastAsia="仿宋" w:cs="仿宋"/>
          <w:sz w:val="28"/>
          <w:szCs w:val="28"/>
          <w:lang w:val="en-US" w:eastAsia="zh-CN"/>
        </w:rPr>
        <w:t>四</w:t>
      </w:r>
      <w:r>
        <w:rPr>
          <w:rFonts w:hint="eastAsia" w:ascii="仿宋" w:hAnsi="仿宋" w:eastAsia="仿宋" w:cs="仿宋"/>
          <w:sz w:val="28"/>
          <w:szCs w:val="28"/>
          <w:lang w:val="en-US" w:eastAsia="zh-Hans"/>
        </w:rPr>
        <w:t>年</w:t>
      </w:r>
      <w:r>
        <w:rPr>
          <w:rFonts w:hint="eastAsia" w:ascii="仿宋" w:hAnsi="仿宋" w:eastAsia="仿宋" w:cs="仿宋"/>
          <w:sz w:val="28"/>
          <w:szCs w:val="28"/>
          <w:lang w:val="en-US" w:eastAsia="zh-CN"/>
        </w:rPr>
        <w:t>六</w:t>
      </w:r>
      <w:r>
        <w:rPr>
          <w:rFonts w:hint="eastAsia" w:ascii="仿宋" w:hAnsi="仿宋" w:eastAsia="仿宋" w:cs="仿宋"/>
          <w:sz w:val="28"/>
          <w:szCs w:val="28"/>
          <w:lang w:val="en-US" w:eastAsia="zh-Hans"/>
        </w:rPr>
        <w:t>月</w:t>
      </w:r>
      <w:r>
        <w:rPr>
          <w:rFonts w:hint="eastAsia" w:ascii="仿宋" w:hAnsi="仿宋" w:eastAsia="仿宋" w:cs="仿宋"/>
          <w:sz w:val="28"/>
          <w:szCs w:val="28"/>
          <w:lang w:val="en-US" w:eastAsia="zh-CN"/>
        </w:rPr>
        <w:t>二十七</w:t>
      </w:r>
      <w:r>
        <w:rPr>
          <w:rFonts w:hint="eastAsia" w:ascii="仿宋" w:hAnsi="仿宋" w:eastAsia="仿宋" w:cs="仿宋"/>
          <w:sz w:val="28"/>
          <w:szCs w:val="28"/>
          <w:lang w:val="en-US" w:eastAsia="zh-Hans"/>
        </w:rPr>
        <w:t>日</w:t>
      </w:r>
    </w:p>
    <w:p>
      <w:pP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br w:type="page"/>
      </w:r>
    </w:p>
    <w:p>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val="en-US" w:eastAsia="zh-CN"/>
        </w:rPr>
      </w:pPr>
    </w:p>
    <w:p>
      <w:pPr>
        <w:adjustRightInd w:val="0"/>
        <w:snapToGrid w:val="0"/>
        <w:spacing w:after="156" w:afterLines="50" w:line="360" w:lineRule="auto"/>
        <w:jc w:val="center"/>
        <w:rPr>
          <w:rFonts w:hint="eastAsia" w:ascii="黑体" w:hAnsi="黑体" w:eastAsia="黑体" w:cs="华文仿宋"/>
          <w:b w:val="0"/>
          <w:bCs w:val="0"/>
          <w:color w:val="000000"/>
          <w:kern w:val="44"/>
          <w:sz w:val="30"/>
          <w:szCs w:val="30"/>
          <w:lang w:val="en-US" w:eastAsia="zh-CN" w:bidi="ar-SA"/>
        </w:rPr>
      </w:pPr>
      <w:r>
        <w:rPr>
          <w:rFonts w:hint="eastAsia" w:ascii="黑体" w:hAnsi="黑体" w:eastAsia="黑体" w:cs="华文仿宋"/>
          <w:b w:val="0"/>
          <w:bCs w:val="0"/>
          <w:color w:val="000000"/>
          <w:kern w:val="44"/>
          <w:sz w:val="30"/>
          <w:szCs w:val="30"/>
          <w:lang w:val="en-US" w:eastAsia="zh-CN" w:bidi="ar-SA"/>
        </w:rPr>
        <w:t>债权申报须知</w:t>
      </w:r>
    </w:p>
    <w:p>
      <w:pPr>
        <w:pStyle w:val="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Times New Roman"/>
          <w:color w:val="000000"/>
          <w:kern w:val="2"/>
          <w:sz w:val="24"/>
          <w:szCs w:val="24"/>
          <w:lang w:val="en-US" w:eastAsia="zh-Hans" w:bidi="ar-SA"/>
        </w:rPr>
      </w:pPr>
      <w:r>
        <w:rPr>
          <w:rFonts w:hint="eastAsia" w:ascii="宋体" w:hAnsi="宋体" w:eastAsia="宋体" w:cs="Times New Roman"/>
          <w:color w:val="000000"/>
          <w:kern w:val="2"/>
          <w:sz w:val="24"/>
          <w:szCs w:val="24"/>
          <w:lang w:val="en-US" w:eastAsia="zh-Hans" w:bidi="ar-SA"/>
        </w:rPr>
        <w:t>为便于债权人的债权申报</w:t>
      </w:r>
      <w:r>
        <w:rPr>
          <w:rFonts w:hint="default" w:ascii="宋体" w:hAnsi="宋体" w:eastAsia="宋体" w:cs="Times New Roman"/>
          <w:color w:val="000000"/>
          <w:kern w:val="2"/>
          <w:sz w:val="24"/>
          <w:szCs w:val="24"/>
          <w:lang w:eastAsia="zh-Hans" w:bidi="ar-SA"/>
        </w:rPr>
        <w:t>，</w:t>
      </w:r>
      <w:r>
        <w:rPr>
          <w:rFonts w:hint="eastAsia" w:ascii="宋体" w:hAnsi="宋体" w:cs="Times New Roman"/>
          <w:color w:val="000000"/>
          <w:kern w:val="2"/>
          <w:sz w:val="24"/>
          <w:szCs w:val="24"/>
          <w:lang w:eastAsia="zh-Hans" w:bidi="ar-SA"/>
        </w:rPr>
        <w:t>根</w:t>
      </w:r>
      <w:r>
        <w:rPr>
          <w:rFonts w:hint="default" w:ascii="宋体" w:hAnsi="宋体" w:eastAsia="宋体" w:cs="Times New Roman"/>
          <w:color w:val="000000"/>
          <w:kern w:val="2"/>
          <w:sz w:val="24"/>
          <w:szCs w:val="24"/>
          <w:lang w:eastAsia="zh-Hans" w:bidi="ar-SA"/>
        </w:rPr>
        <w:t>据《企业破产法》及相关法律、法规</w:t>
      </w:r>
      <w:r>
        <w:rPr>
          <w:rFonts w:hint="default" w:ascii="宋体" w:hAnsi="宋体" w:cs="Times New Roman"/>
          <w:color w:val="000000"/>
          <w:kern w:val="2"/>
          <w:sz w:val="24"/>
          <w:szCs w:val="24"/>
          <w:lang w:eastAsia="zh-Hans" w:bidi="ar-SA"/>
        </w:rPr>
        <w:t>、</w:t>
      </w:r>
      <w:r>
        <w:rPr>
          <w:rFonts w:hint="default" w:ascii="宋体" w:hAnsi="宋体" w:eastAsia="宋体" w:cs="Times New Roman"/>
          <w:color w:val="000000"/>
          <w:kern w:val="2"/>
          <w:sz w:val="24"/>
          <w:szCs w:val="24"/>
          <w:lang w:eastAsia="zh-Hans" w:bidi="ar-SA"/>
        </w:rPr>
        <w:t>司法解释</w:t>
      </w:r>
      <w:r>
        <w:rPr>
          <w:rFonts w:hint="eastAsia" w:ascii="宋体" w:hAnsi="宋体" w:cs="Times New Roman"/>
          <w:color w:val="000000"/>
          <w:kern w:val="2"/>
          <w:sz w:val="24"/>
          <w:szCs w:val="24"/>
          <w:lang w:eastAsia="zh-Hans" w:bidi="ar-SA"/>
        </w:rPr>
        <w:t>等</w:t>
      </w:r>
      <w:r>
        <w:rPr>
          <w:rFonts w:hint="default" w:ascii="宋体" w:hAnsi="宋体" w:eastAsia="宋体" w:cs="Times New Roman"/>
          <w:color w:val="000000"/>
          <w:kern w:val="2"/>
          <w:sz w:val="24"/>
          <w:szCs w:val="24"/>
          <w:lang w:eastAsia="zh-Hans" w:bidi="ar-SA"/>
        </w:rPr>
        <w:t>，管理人就</w:t>
      </w:r>
      <w:r>
        <w:rPr>
          <w:rFonts w:hint="eastAsia" w:ascii="宋体" w:hAnsi="宋体" w:cs="Times New Roman"/>
          <w:color w:val="000000"/>
          <w:kern w:val="2"/>
          <w:sz w:val="24"/>
          <w:szCs w:val="24"/>
          <w:lang w:val="en-US" w:eastAsia="zh-CN" w:bidi="ar-SA"/>
        </w:rPr>
        <w:t>湘潭天福陵园</w:t>
      </w:r>
      <w:r>
        <w:rPr>
          <w:rFonts w:hint="default" w:ascii="宋体" w:hAnsi="宋体" w:cs="Times New Roman"/>
          <w:color w:val="000000"/>
          <w:kern w:val="2"/>
          <w:sz w:val="24"/>
          <w:szCs w:val="24"/>
          <w:lang w:eastAsia="zh-Hans" w:bidi="ar-SA"/>
        </w:rPr>
        <w:t>有限公司</w:t>
      </w:r>
      <w:r>
        <w:rPr>
          <w:rFonts w:hint="default" w:ascii="宋体" w:hAnsi="宋体" w:eastAsia="宋体" w:cs="Times New Roman"/>
          <w:color w:val="000000"/>
          <w:kern w:val="2"/>
          <w:sz w:val="24"/>
          <w:szCs w:val="24"/>
          <w:lang w:eastAsia="zh-Hans" w:bidi="ar-SA"/>
        </w:rPr>
        <w:t>债权申报注意事项说明如下：</w:t>
      </w:r>
    </w:p>
    <w:p>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ascii="宋体" w:hAnsi="宋体"/>
          <w:b/>
          <w:color w:val="000000"/>
          <w:sz w:val="24"/>
        </w:rPr>
      </w:pPr>
      <w:r>
        <w:rPr>
          <w:rFonts w:hint="eastAsia" w:ascii="宋体" w:hAnsi="宋体"/>
          <w:b/>
          <w:color w:val="000000"/>
          <w:sz w:val="24"/>
        </w:rPr>
        <w:t>一、债权申报</w:t>
      </w:r>
      <w:r>
        <w:rPr>
          <w:rFonts w:ascii="宋体" w:hAnsi="宋体"/>
          <w:b/>
          <w:color w:val="000000"/>
          <w:sz w:val="24"/>
        </w:rPr>
        <w:t>应提供</w:t>
      </w:r>
      <w:r>
        <w:rPr>
          <w:rFonts w:hint="eastAsia" w:ascii="宋体" w:hAnsi="宋体"/>
          <w:b/>
          <w:color w:val="000000"/>
          <w:sz w:val="24"/>
        </w:rPr>
        <w:t>材料</w:t>
      </w:r>
      <w:r>
        <w:rPr>
          <w:rFonts w:hint="eastAsia" w:ascii="宋体" w:hAnsi="宋体"/>
          <w:b/>
          <w:bCs/>
          <w:color w:val="000000"/>
          <w:sz w:val="24"/>
        </w:rPr>
        <w:t xml:space="preserve"> </w:t>
      </w:r>
    </w:p>
    <w:p>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ascii="宋体" w:hAnsi="宋体"/>
          <w:b/>
          <w:bCs/>
          <w:color w:val="000000"/>
          <w:sz w:val="24"/>
        </w:rPr>
      </w:pPr>
      <w:r>
        <w:rPr>
          <w:rFonts w:hint="eastAsia" w:ascii="宋体" w:hAnsi="宋体"/>
          <w:b/>
          <w:bCs/>
          <w:color w:val="000000"/>
          <w:sz w:val="24"/>
        </w:rPr>
        <w:t>1、</w:t>
      </w:r>
      <w:r>
        <w:rPr>
          <w:rFonts w:ascii="宋体" w:hAnsi="宋体"/>
          <w:b/>
          <w:bCs/>
          <w:color w:val="000000"/>
          <w:sz w:val="24"/>
        </w:rPr>
        <w:t>主体</w:t>
      </w:r>
      <w:r>
        <w:rPr>
          <w:rFonts w:hint="eastAsia" w:ascii="宋体" w:hAnsi="宋体"/>
          <w:b/>
          <w:bCs/>
          <w:color w:val="000000"/>
          <w:sz w:val="24"/>
          <w:lang w:eastAsia="zh-Hans"/>
        </w:rPr>
        <w:t>资格</w:t>
      </w:r>
      <w:r>
        <w:rPr>
          <w:rFonts w:ascii="宋体" w:hAnsi="宋体"/>
          <w:b/>
          <w:bCs/>
          <w:color w:val="000000"/>
          <w:sz w:val="24"/>
        </w:rPr>
        <w:t>证明资料</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宋体" w:hAnsi="宋体"/>
          <w:color w:val="000000"/>
          <w:sz w:val="24"/>
          <w:lang w:val="en-US" w:eastAsia="zh-Hans"/>
        </w:rPr>
      </w:pPr>
      <w:r>
        <w:rPr>
          <w:rFonts w:hint="eastAsia" w:ascii="宋体" w:hAnsi="宋体"/>
          <w:color w:val="000000"/>
          <w:sz w:val="24"/>
          <w:lang w:val="en-US" w:eastAsia="zh-Hans"/>
        </w:rPr>
        <w:t>企业法人等单位债权人须提交的材料：有效的企业法人营业执照、事业和社会团体登记证书复印件（加盖单位公章）、法定代表人或负责人身份证明（并附身份证复印件）；如果是金融机构的，还需提供有效的《金融许可证》《经营金融业务许可证》等金融业资格的证明；如发生单位名称变更或法定代表人变更，导致与其申报的债权材料记载不符的，必须提交变更的法律文书和证明文件。</w:t>
      </w:r>
    </w:p>
    <w:p>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ascii="宋体" w:hAnsi="宋体"/>
          <w:color w:val="000000"/>
          <w:sz w:val="24"/>
          <w:lang w:val="en-US" w:eastAsia="zh-Hans"/>
        </w:rPr>
      </w:pPr>
      <w:r>
        <w:rPr>
          <w:rFonts w:hint="eastAsia" w:ascii="宋体" w:hAnsi="宋体"/>
          <w:color w:val="000000"/>
          <w:sz w:val="24"/>
          <w:lang w:val="en-US" w:eastAsia="zh-Hans"/>
        </w:rPr>
        <w:t>个人债权人须提交的材料：债权人身份证等个人有效证件复印件（需本人签字并盖手印）。</w:t>
      </w:r>
    </w:p>
    <w:p>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ascii="宋体" w:hAnsi="宋体"/>
          <w:color w:val="000000"/>
          <w:sz w:val="24"/>
          <w:lang w:val="en-US" w:eastAsia="zh-Hans"/>
        </w:rPr>
      </w:pPr>
      <w:r>
        <w:rPr>
          <w:rFonts w:hint="eastAsia" w:ascii="宋体" w:hAnsi="宋体"/>
          <w:color w:val="000000"/>
          <w:sz w:val="24"/>
          <w:lang w:val="en-US" w:eastAsia="zh-Hans"/>
        </w:rPr>
        <w:t>委托代理人进行申报的，还需提交的材料：授权委托书原件及代理人有效证件复印件。</w:t>
      </w:r>
    </w:p>
    <w:p>
      <w:pPr>
        <w:keepNext w:val="0"/>
        <w:keepLines w:val="0"/>
        <w:pageBreakBefore w:val="0"/>
        <w:kinsoku/>
        <w:wordWrap/>
        <w:overflowPunct/>
        <w:topLinePunct w:val="0"/>
        <w:autoSpaceDE/>
        <w:autoSpaceDN/>
        <w:bidi w:val="0"/>
        <w:adjustRightInd/>
        <w:snapToGrid/>
        <w:spacing w:line="520" w:lineRule="exact"/>
        <w:ind w:left="420" w:leftChars="200" w:firstLine="120" w:firstLineChars="50"/>
        <w:textAlignment w:val="auto"/>
        <w:rPr>
          <w:rFonts w:ascii="宋体" w:hAnsi="宋体"/>
          <w:b/>
          <w:bCs/>
          <w:color w:val="000000"/>
          <w:sz w:val="24"/>
        </w:rPr>
      </w:pPr>
      <w:r>
        <w:rPr>
          <w:rFonts w:ascii="宋体" w:hAnsi="宋体"/>
          <w:b/>
          <w:bCs/>
          <w:color w:val="000000"/>
          <w:sz w:val="24"/>
        </w:rPr>
        <w:t>2、</w:t>
      </w:r>
      <w:r>
        <w:rPr>
          <w:rFonts w:hint="eastAsia" w:ascii="宋体" w:hAnsi="宋体"/>
          <w:b/>
          <w:bCs/>
          <w:color w:val="000000"/>
          <w:sz w:val="24"/>
          <w:lang w:val="en-US" w:eastAsia="zh-Hans"/>
        </w:rPr>
        <w:t>债权</w:t>
      </w:r>
      <w:r>
        <w:rPr>
          <w:rFonts w:ascii="宋体" w:hAnsi="宋体"/>
          <w:b/>
          <w:bCs/>
          <w:color w:val="000000"/>
          <w:sz w:val="24"/>
        </w:rPr>
        <w:t>申报材料</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hint="eastAsia" w:ascii="宋体" w:hAnsi="宋体"/>
          <w:color w:val="000000"/>
          <w:sz w:val="24"/>
        </w:rPr>
        <w:t>债权申报登记表、</w:t>
      </w:r>
      <w:r>
        <w:rPr>
          <w:rFonts w:hint="eastAsia" w:ascii="宋体" w:hAnsi="宋体"/>
          <w:color w:val="000000"/>
          <w:sz w:val="24"/>
          <w:lang w:eastAsia="zh-Hans"/>
        </w:rPr>
        <w:t>申请请求的事实与理由</w:t>
      </w:r>
      <w:r>
        <w:rPr>
          <w:rFonts w:hint="default" w:ascii="宋体" w:hAnsi="宋体"/>
          <w:color w:val="000000"/>
          <w:sz w:val="24"/>
          <w:lang w:eastAsia="zh-Hans"/>
        </w:rPr>
        <w:t>、</w:t>
      </w:r>
      <w:r>
        <w:rPr>
          <w:rFonts w:hint="eastAsia" w:ascii="宋体" w:hAnsi="宋体"/>
          <w:color w:val="000000"/>
          <w:sz w:val="24"/>
          <w:lang w:eastAsia="zh-Hans"/>
        </w:rPr>
        <w:t>证据</w:t>
      </w:r>
      <w:r>
        <w:rPr>
          <w:rFonts w:hint="eastAsia" w:ascii="宋体" w:hAnsi="宋体"/>
          <w:color w:val="000000"/>
          <w:sz w:val="24"/>
        </w:rPr>
        <w:t>清单</w:t>
      </w:r>
      <w:r>
        <w:rPr>
          <w:rFonts w:ascii="宋体" w:hAnsi="宋体"/>
          <w:color w:val="000000"/>
          <w:sz w:val="24"/>
        </w:rPr>
        <w:t>以</w:t>
      </w:r>
      <w:r>
        <w:rPr>
          <w:rFonts w:hint="eastAsia" w:ascii="宋体" w:hAnsi="宋体"/>
          <w:color w:val="000000"/>
          <w:sz w:val="24"/>
        </w:rPr>
        <w:t>及</w:t>
      </w:r>
      <w:r>
        <w:rPr>
          <w:rFonts w:ascii="宋体" w:hAnsi="宋体"/>
          <w:color w:val="000000"/>
          <w:sz w:val="24"/>
        </w:rPr>
        <w:t>证明申报请求的</w:t>
      </w:r>
      <w:r>
        <w:rPr>
          <w:rFonts w:hint="eastAsia" w:ascii="宋体" w:hAnsi="宋体"/>
          <w:color w:val="000000"/>
          <w:sz w:val="24"/>
        </w:rPr>
        <w:t>相关证据材料（</w:t>
      </w:r>
      <w:r>
        <w:rPr>
          <w:rFonts w:ascii="宋体" w:hAnsi="宋体"/>
          <w:color w:val="000000"/>
          <w:sz w:val="24"/>
        </w:rPr>
        <w:t>复印件需</w:t>
      </w:r>
      <w:r>
        <w:rPr>
          <w:rFonts w:hint="eastAsia" w:ascii="宋体" w:hAnsi="宋体"/>
          <w:color w:val="000000"/>
          <w:sz w:val="24"/>
        </w:rPr>
        <w:t>签字或盖章确认）。</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hint="eastAsia" w:ascii="宋体" w:hAnsi="宋体"/>
          <w:color w:val="000000"/>
          <w:sz w:val="24"/>
        </w:rPr>
        <w:t>证据材料包括但不限于：（1）</w:t>
      </w:r>
      <w:r>
        <w:rPr>
          <w:rFonts w:ascii="宋体" w:hAnsi="宋体"/>
          <w:color w:val="000000"/>
          <w:sz w:val="24"/>
        </w:rPr>
        <w:t>申报请求所对应</w:t>
      </w:r>
      <w:r>
        <w:rPr>
          <w:rFonts w:hint="eastAsia" w:ascii="宋体" w:hAnsi="宋体"/>
          <w:color w:val="000000"/>
          <w:sz w:val="24"/>
        </w:rPr>
        <w:t>合同；（2）合同履行</w:t>
      </w:r>
      <w:r>
        <w:rPr>
          <w:rFonts w:ascii="宋体" w:hAnsi="宋体"/>
          <w:color w:val="000000"/>
          <w:sz w:val="24"/>
        </w:rPr>
        <w:t>情况</w:t>
      </w:r>
      <w:r>
        <w:rPr>
          <w:rFonts w:hint="eastAsia" w:ascii="宋体" w:hAnsi="宋体"/>
          <w:color w:val="000000"/>
          <w:sz w:val="24"/>
        </w:rPr>
        <w:t>证明，如</w:t>
      </w:r>
      <w:r>
        <w:rPr>
          <w:rFonts w:ascii="宋体" w:hAnsi="宋体"/>
          <w:color w:val="000000"/>
          <w:sz w:val="24"/>
        </w:rPr>
        <w:t>出借凭证、还款凭证、</w:t>
      </w:r>
      <w:r>
        <w:rPr>
          <w:rFonts w:hint="eastAsia" w:ascii="宋体" w:hAnsi="宋体"/>
          <w:color w:val="000000"/>
          <w:sz w:val="24"/>
        </w:rPr>
        <w:t>发货单、收货单</w:t>
      </w:r>
      <w:r>
        <w:rPr>
          <w:rFonts w:ascii="宋体" w:hAnsi="宋体"/>
          <w:color w:val="000000"/>
          <w:sz w:val="24"/>
        </w:rPr>
        <w:t>、</w:t>
      </w:r>
      <w:r>
        <w:rPr>
          <w:rFonts w:hint="eastAsia" w:ascii="宋体" w:hAnsi="宋体"/>
          <w:color w:val="000000"/>
          <w:sz w:val="24"/>
        </w:rPr>
        <w:t>审定单、签证、</w:t>
      </w:r>
      <w:r>
        <w:rPr>
          <w:rFonts w:ascii="宋体" w:hAnsi="宋体"/>
          <w:color w:val="000000"/>
          <w:sz w:val="24"/>
        </w:rPr>
        <w:t>结算单</w:t>
      </w:r>
      <w:r>
        <w:rPr>
          <w:rFonts w:hint="eastAsia" w:ascii="宋体" w:hAnsi="宋体"/>
          <w:color w:val="000000"/>
          <w:sz w:val="24"/>
        </w:rPr>
        <w:t>等；（</w:t>
      </w:r>
      <w:r>
        <w:rPr>
          <w:rFonts w:ascii="宋体" w:hAnsi="宋体"/>
          <w:color w:val="000000"/>
          <w:sz w:val="24"/>
        </w:rPr>
        <w:t>3</w:t>
      </w:r>
      <w:r>
        <w:rPr>
          <w:rFonts w:hint="eastAsia" w:ascii="宋体" w:hAnsi="宋体"/>
          <w:color w:val="000000"/>
          <w:sz w:val="24"/>
        </w:rPr>
        <w:t>）双方</w:t>
      </w:r>
      <w:r>
        <w:rPr>
          <w:rFonts w:ascii="宋体" w:hAnsi="宋体"/>
          <w:color w:val="000000"/>
          <w:sz w:val="24"/>
        </w:rPr>
        <w:t>合同履行过程中的</w:t>
      </w:r>
      <w:r>
        <w:rPr>
          <w:rFonts w:hint="eastAsia" w:ascii="宋体" w:hAnsi="宋体"/>
          <w:color w:val="000000"/>
          <w:sz w:val="24"/>
        </w:rPr>
        <w:t>往来函件，如债权催收文件、</w:t>
      </w:r>
      <w:r>
        <w:rPr>
          <w:rFonts w:ascii="宋体" w:hAnsi="宋体"/>
          <w:color w:val="000000"/>
          <w:sz w:val="24"/>
        </w:rPr>
        <w:t>对账单</w:t>
      </w:r>
      <w:r>
        <w:rPr>
          <w:rFonts w:hint="eastAsia" w:ascii="宋体" w:hAnsi="宋体"/>
          <w:color w:val="000000"/>
          <w:sz w:val="24"/>
        </w:rPr>
        <w:t>等；（</w:t>
      </w:r>
      <w:r>
        <w:rPr>
          <w:rFonts w:ascii="宋体" w:hAnsi="宋体"/>
          <w:color w:val="000000"/>
          <w:sz w:val="24"/>
        </w:rPr>
        <w:t>4</w:t>
      </w:r>
      <w:r>
        <w:rPr>
          <w:rFonts w:hint="eastAsia" w:ascii="宋体" w:hAnsi="宋体"/>
          <w:color w:val="000000"/>
          <w:sz w:val="24"/>
        </w:rPr>
        <w:t>）生效法律</w:t>
      </w:r>
      <w:r>
        <w:rPr>
          <w:rFonts w:ascii="宋体" w:hAnsi="宋体"/>
          <w:color w:val="000000"/>
          <w:sz w:val="24"/>
        </w:rPr>
        <w:t>文书（判决书、裁定书</w:t>
      </w:r>
      <w:r>
        <w:rPr>
          <w:rFonts w:hint="eastAsia" w:ascii="宋体" w:hAnsi="宋体"/>
          <w:color w:val="000000"/>
          <w:sz w:val="24"/>
        </w:rPr>
        <w:t>等</w:t>
      </w:r>
      <w:r>
        <w:rPr>
          <w:rFonts w:ascii="宋体" w:hAnsi="宋体"/>
          <w:color w:val="000000"/>
          <w:sz w:val="24"/>
        </w:rPr>
        <w:t>）</w:t>
      </w:r>
      <w:r>
        <w:rPr>
          <w:rFonts w:hint="eastAsia" w:ascii="宋体" w:hAnsi="宋体"/>
          <w:color w:val="000000"/>
          <w:sz w:val="24"/>
        </w:rPr>
        <w:t>。管理人如认为</w:t>
      </w:r>
      <w:r>
        <w:rPr>
          <w:rFonts w:hint="eastAsia" w:ascii="宋体" w:hAnsi="宋体"/>
          <w:color w:val="000000"/>
          <w:sz w:val="24"/>
          <w:lang w:eastAsia="zh-Hans"/>
        </w:rPr>
        <w:t>债权人</w:t>
      </w:r>
      <w:r>
        <w:rPr>
          <w:rFonts w:hint="eastAsia" w:ascii="宋体" w:hAnsi="宋体"/>
          <w:color w:val="000000"/>
          <w:sz w:val="24"/>
        </w:rPr>
        <w:t>提交材料不完整，可要求债权人补充提交</w:t>
      </w:r>
      <w:r>
        <w:rPr>
          <w:rFonts w:ascii="宋体" w:hAnsi="宋体"/>
          <w:color w:val="000000"/>
          <w:sz w:val="24"/>
        </w:rPr>
        <w:t>；</w:t>
      </w:r>
      <w:r>
        <w:rPr>
          <w:rFonts w:hint="eastAsia" w:ascii="宋体" w:hAnsi="宋体"/>
          <w:color w:val="000000"/>
          <w:sz w:val="24"/>
        </w:rPr>
        <w:t>如债权人未按照要求补充或未补充，</w:t>
      </w:r>
      <w:r>
        <w:rPr>
          <w:rFonts w:hint="eastAsia" w:ascii="宋体" w:hAnsi="宋体"/>
          <w:color w:val="000000"/>
          <w:sz w:val="24"/>
          <w:lang w:eastAsia="zh-Hans"/>
        </w:rPr>
        <w:t>应承担相应法律后果</w:t>
      </w:r>
      <w:r>
        <w:rPr>
          <w:rFonts w:ascii="宋体" w:hAnsi="宋体"/>
          <w:color w:val="000000"/>
          <w:sz w:val="24"/>
          <w:lang w:eastAsia="zh-Hans"/>
        </w:rPr>
        <w:t>。</w:t>
      </w:r>
    </w:p>
    <w:p>
      <w:pPr>
        <w:keepNext w:val="0"/>
        <w:keepLines w:val="0"/>
        <w:pageBreakBefore w:val="0"/>
        <w:kinsoku/>
        <w:wordWrap/>
        <w:overflowPunct/>
        <w:topLinePunct w:val="0"/>
        <w:autoSpaceDE/>
        <w:autoSpaceDN/>
        <w:bidi w:val="0"/>
        <w:adjustRightInd/>
        <w:snapToGrid/>
        <w:spacing w:line="520" w:lineRule="exact"/>
        <w:ind w:left="420" w:leftChars="200"/>
        <w:textAlignment w:val="auto"/>
        <w:rPr>
          <w:rFonts w:ascii="宋体" w:hAnsi="宋体"/>
          <w:b/>
          <w:bCs/>
          <w:color w:val="000000"/>
          <w:sz w:val="24"/>
        </w:rPr>
      </w:pPr>
      <w:r>
        <w:rPr>
          <w:rFonts w:ascii="宋体" w:hAnsi="宋体"/>
          <w:b/>
          <w:bCs/>
          <w:color w:val="000000"/>
          <w:sz w:val="24"/>
        </w:rPr>
        <w:t>3、</w:t>
      </w:r>
      <w:r>
        <w:rPr>
          <w:rFonts w:hint="eastAsia" w:ascii="宋体" w:hAnsi="宋体"/>
          <w:b/>
          <w:bCs/>
          <w:color w:val="000000"/>
          <w:sz w:val="24"/>
        </w:rPr>
        <w:t>《债权人送达信息确认书》</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hint="eastAsia" w:ascii="宋体" w:hAnsi="宋体"/>
          <w:color w:val="000000"/>
          <w:sz w:val="24"/>
          <w:lang w:eastAsia="zh-CN"/>
        </w:rPr>
        <w:t>根据《最高人民法院关于推进破产案件依法高效审理的意见》第一条</w:t>
      </w:r>
      <w:r>
        <w:rPr>
          <w:rFonts w:hint="eastAsia" w:ascii="宋体" w:hAnsi="宋体"/>
          <w:color w:val="000000"/>
          <w:sz w:val="24"/>
          <w:lang w:eastAsia="zh-Hans"/>
        </w:rPr>
        <w:t>规定</w:t>
      </w:r>
      <w:r>
        <w:rPr>
          <w:rFonts w:hint="eastAsia" w:ascii="宋体" w:hAnsi="宋体"/>
          <w:color w:val="000000"/>
          <w:sz w:val="24"/>
          <w:lang w:eastAsia="zh-CN"/>
        </w:rPr>
        <w:t>，</w:t>
      </w:r>
      <w:r>
        <w:rPr>
          <w:rFonts w:hint="default" w:ascii="宋体" w:hAnsi="宋体"/>
          <w:color w:val="000000"/>
          <w:sz w:val="24"/>
          <w:lang w:eastAsia="zh-CN"/>
        </w:rPr>
        <w:t>对于</w:t>
      </w:r>
      <w:r>
        <w:rPr>
          <w:rFonts w:hint="eastAsia" w:ascii="宋体" w:hAnsi="宋体"/>
          <w:color w:val="000000"/>
          <w:sz w:val="24"/>
          <w:lang w:eastAsia="zh-CN"/>
        </w:rPr>
        <w:t>需要通知或者告知的事项，管理人将采</w:t>
      </w:r>
      <w:r>
        <w:rPr>
          <w:rFonts w:hint="default" w:ascii="宋体" w:hAnsi="宋体"/>
          <w:color w:val="000000"/>
          <w:sz w:val="24"/>
          <w:lang w:eastAsia="zh-CN"/>
        </w:rPr>
        <w:t>用</w:t>
      </w:r>
      <w:r>
        <w:rPr>
          <w:rFonts w:hint="eastAsia" w:ascii="宋体" w:hAnsi="宋体"/>
          <w:color w:val="000000"/>
          <w:sz w:val="24"/>
          <w:lang w:eastAsia="zh-CN"/>
        </w:rPr>
        <w:t>电话、短信、电子邮件、即时通信、通讯群组等能够确认其收悉的简便方式通知或者告知债权人、债务人及其他利害关系人。</w:t>
      </w:r>
      <w:r>
        <w:rPr>
          <w:rFonts w:hint="eastAsia" w:ascii="宋体" w:hAnsi="宋体"/>
          <w:color w:val="000000"/>
          <w:sz w:val="24"/>
          <w:lang w:eastAsia="zh-Hans"/>
        </w:rPr>
        <w:t>为便于及时了解</w:t>
      </w:r>
      <w:r>
        <w:rPr>
          <w:rFonts w:hint="eastAsia" w:ascii="宋体" w:hAnsi="宋体"/>
          <w:color w:val="000000"/>
          <w:sz w:val="24"/>
          <w:lang w:eastAsia="zh-CN"/>
        </w:rPr>
        <w:t>本案</w:t>
      </w:r>
      <w:r>
        <w:rPr>
          <w:rFonts w:hint="eastAsia" w:ascii="宋体" w:hAnsi="宋体"/>
          <w:color w:val="000000"/>
          <w:sz w:val="24"/>
          <w:lang w:eastAsia="zh-Hans"/>
        </w:rPr>
        <w:t>程序</w:t>
      </w:r>
      <w:r>
        <w:rPr>
          <w:rFonts w:hint="default" w:ascii="宋体" w:hAnsi="宋体"/>
          <w:color w:val="000000"/>
          <w:sz w:val="24"/>
          <w:lang w:eastAsia="zh-Hans"/>
        </w:rPr>
        <w:t>，</w:t>
      </w:r>
      <w:r>
        <w:rPr>
          <w:rFonts w:hint="eastAsia" w:ascii="宋体" w:hAnsi="宋体"/>
          <w:color w:val="000000"/>
          <w:sz w:val="24"/>
          <w:lang w:eastAsia="zh-Hans"/>
        </w:rPr>
        <w:t>提高本案效率</w:t>
      </w:r>
      <w:r>
        <w:rPr>
          <w:rFonts w:hint="default" w:ascii="宋体" w:hAnsi="宋体"/>
          <w:color w:val="000000"/>
          <w:sz w:val="24"/>
          <w:lang w:eastAsia="zh-Hans"/>
        </w:rPr>
        <w:t>，</w:t>
      </w:r>
      <w:r>
        <w:rPr>
          <w:rFonts w:hint="eastAsia" w:ascii="宋体" w:hAnsi="宋体"/>
          <w:color w:val="000000"/>
          <w:sz w:val="24"/>
          <w:lang w:eastAsia="zh-CN"/>
        </w:rPr>
        <w:t>请债权人提供</w:t>
      </w:r>
      <w:r>
        <w:rPr>
          <w:rFonts w:hint="default" w:ascii="宋体" w:hAnsi="宋体"/>
          <w:color w:val="000000"/>
          <w:sz w:val="24"/>
          <w:lang w:eastAsia="zh-CN"/>
        </w:rPr>
        <w:t>有效的</w:t>
      </w:r>
      <w:r>
        <w:rPr>
          <w:rFonts w:hint="eastAsia" w:ascii="宋体" w:hAnsi="宋体"/>
          <w:color w:val="000000"/>
          <w:sz w:val="24"/>
          <w:lang w:eastAsia="zh-CN"/>
        </w:rPr>
        <w:t>电子</w:t>
      </w:r>
      <w:r>
        <w:rPr>
          <w:rFonts w:hint="default" w:ascii="宋体" w:hAnsi="宋体"/>
          <w:color w:val="000000"/>
          <w:sz w:val="24"/>
          <w:lang w:eastAsia="zh-CN"/>
        </w:rPr>
        <w:t>送达</w:t>
      </w:r>
      <w:r>
        <w:rPr>
          <w:rFonts w:hint="eastAsia" w:ascii="宋体" w:hAnsi="宋体"/>
          <w:color w:val="000000"/>
          <w:sz w:val="24"/>
          <w:lang w:eastAsia="zh-CN"/>
        </w:rPr>
        <w:t>方式</w:t>
      </w:r>
      <w:r>
        <w:rPr>
          <w:rFonts w:hint="default" w:ascii="宋体" w:hAnsi="宋体"/>
          <w:color w:val="000000"/>
          <w:sz w:val="24"/>
          <w:lang w:eastAsia="zh-CN"/>
        </w:rPr>
        <w:t>。</w:t>
      </w:r>
      <w:r>
        <w:rPr>
          <w:rFonts w:hint="eastAsia" w:ascii="宋体" w:hAnsi="宋体"/>
          <w:color w:val="000000"/>
          <w:sz w:val="24"/>
        </w:rPr>
        <w:t>确认书中的送达信息关系到</w:t>
      </w:r>
      <w:r>
        <w:rPr>
          <w:rFonts w:hint="eastAsia" w:ascii="宋体" w:hAnsi="宋体"/>
          <w:color w:val="000000"/>
          <w:sz w:val="24"/>
          <w:lang w:eastAsia="zh-Hans"/>
        </w:rPr>
        <w:t>破产</w:t>
      </w:r>
      <w:r>
        <w:rPr>
          <w:rFonts w:hint="eastAsia" w:ascii="宋体" w:hAnsi="宋体"/>
          <w:color w:val="000000"/>
          <w:sz w:val="24"/>
        </w:rPr>
        <w:t>程序的材料送达、会议通知、参与表决、财产分配等重大事项，请务必保证所提供的送达方式具体、准确、有效；送达联系人非债权人本人/法定代表人的，须出具授权委托书，确保送达联系人有权代为接受送达。</w:t>
      </w:r>
    </w:p>
    <w:p>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ascii="宋体" w:hAnsi="宋体"/>
          <w:b/>
          <w:color w:val="000000"/>
          <w:sz w:val="24"/>
        </w:rPr>
      </w:pPr>
      <w:r>
        <w:rPr>
          <w:rFonts w:hint="eastAsia" w:ascii="宋体" w:hAnsi="宋体"/>
          <w:b/>
          <w:color w:val="000000"/>
          <w:sz w:val="24"/>
        </w:rPr>
        <w:t>二、申报</w:t>
      </w:r>
      <w:r>
        <w:rPr>
          <w:rFonts w:hint="eastAsia" w:ascii="宋体" w:hAnsi="宋体"/>
          <w:b/>
          <w:color w:val="000000"/>
          <w:sz w:val="24"/>
          <w:lang w:eastAsia="zh-Hans"/>
        </w:rPr>
        <w:t>期</w:t>
      </w:r>
      <w:r>
        <w:rPr>
          <w:rFonts w:hint="eastAsia" w:ascii="宋体" w:hAnsi="宋体"/>
          <w:b/>
          <w:color w:val="000000"/>
          <w:sz w:val="24"/>
        </w:rPr>
        <w:t>限及方式</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hint="eastAsia" w:ascii="宋体" w:hAnsi="宋体"/>
          <w:color w:val="000000"/>
          <w:sz w:val="24"/>
        </w:rPr>
        <w:t>1、</w:t>
      </w:r>
      <w:r>
        <w:rPr>
          <w:rFonts w:ascii="宋体" w:hAnsi="宋体"/>
          <w:b w:val="0"/>
          <w:bCs w:val="0"/>
          <w:color w:val="000000"/>
          <w:sz w:val="24"/>
        </w:rPr>
        <w:t>债权申报期限：</w:t>
      </w:r>
      <w:r>
        <w:rPr>
          <w:rFonts w:hint="eastAsia" w:ascii="宋体" w:hAnsi="宋体"/>
          <w:b w:val="0"/>
          <w:bCs w:val="0"/>
          <w:color w:val="000000"/>
          <w:sz w:val="24"/>
          <w:lang w:val="en-US" w:eastAsia="zh-Hans"/>
        </w:rPr>
        <w:t>自湘潭市中级人民法院发布受理破产清算公告之日起至</w:t>
      </w:r>
      <w:r>
        <w:rPr>
          <w:rFonts w:ascii="宋体" w:hAnsi="宋体"/>
          <w:b/>
          <w:bCs/>
          <w:color w:val="000000"/>
          <w:sz w:val="24"/>
        </w:rPr>
        <w:t>202</w:t>
      </w:r>
      <w:r>
        <w:rPr>
          <w:rFonts w:hint="eastAsia" w:ascii="宋体" w:hAnsi="宋体"/>
          <w:b/>
          <w:bCs/>
          <w:color w:val="000000"/>
          <w:sz w:val="24"/>
          <w:lang w:val="en-US" w:eastAsia="zh-CN"/>
        </w:rPr>
        <w:t>4</w:t>
      </w:r>
      <w:r>
        <w:rPr>
          <w:rFonts w:ascii="宋体" w:hAnsi="宋体"/>
          <w:b/>
          <w:bCs/>
          <w:color w:val="000000"/>
          <w:sz w:val="24"/>
        </w:rPr>
        <w:t>年</w:t>
      </w:r>
      <w:r>
        <w:rPr>
          <w:rFonts w:hint="eastAsia" w:ascii="宋体" w:hAnsi="宋体"/>
          <w:b/>
          <w:bCs/>
          <w:color w:val="000000"/>
          <w:sz w:val="24"/>
          <w:lang w:val="en-US" w:eastAsia="zh-CN"/>
        </w:rPr>
        <w:t>9</w:t>
      </w:r>
      <w:r>
        <w:rPr>
          <w:rFonts w:ascii="宋体" w:hAnsi="宋体"/>
          <w:b/>
          <w:bCs/>
          <w:color w:val="000000"/>
          <w:sz w:val="24"/>
        </w:rPr>
        <w:t>月</w:t>
      </w:r>
      <w:r>
        <w:rPr>
          <w:rFonts w:hint="eastAsia" w:ascii="宋体" w:hAnsi="宋体"/>
          <w:b/>
          <w:bCs/>
          <w:color w:val="000000"/>
          <w:sz w:val="24"/>
          <w:lang w:val="en-US" w:eastAsia="zh-CN"/>
        </w:rPr>
        <w:t>2</w:t>
      </w:r>
      <w:r>
        <w:rPr>
          <w:rFonts w:ascii="宋体" w:hAnsi="宋体"/>
          <w:b/>
          <w:bCs/>
          <w:color w:val="000000"/>
          <w:sz w:val="24"/>
        </w:rPr>
        <w:t>5日</w:t>
      </w:r>
      <w:r>
        <w:rPr>
          <w:rFonts w:hint="eastAsia" w:ascii="宋体" w:hAnsi="宋体"/>
          <w:b/>
          <w:bCs/>
          <w:color w:val="000000"/>
          <w:sz w:val="24"/>
          <w:lang w:val="en-US" w:eastAsia="zh-Hans"/>
        </w:rPr>
        <w:t>止，</w:t>
      </w:r>
      <w:r>
        <w:rPr>
          <w:rFonts w:hint="eastAsia" w:ascii="宋体" w:hAnsi="宋体"/>
          <w:b w:val="0"/>
          <w:bCs w:val="0"/>
          <w:color w:val="000000"/>
          <w:sz w:val="24"/>
          <w:lang w:val="en-US" w:eastAsia="zh-Hans"/>
        </w:rPr>
        <w:t>请各位债权人务必于该日期之前向管理人申报债权</w:t>
      </w:r>
      <w:r>
        <w:rPr>
          <w:rFonts w:ascii="宋体" w:hAnsi="宋体"/>
          <w:color w:val="000000"/>
          <w:sz w:val="24"/>
        </w:rPr>
        <w:t>。</w:t>
      </w:r>
    </w:p>
    <w:p>
      <w:pPr>
        <w:pStyle w:val="6"/>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ascii="宋体" w:hAnsi="宋体"/>
          <w:b/>
          <w:bCs/>
          <w:color w:val="000000"/>
        </w:rPr>
      </w:pPr>
      <w:r>
        <w:rPr>
          <w:rFonts w:ascii="宋体" w:hAnsi="宋体"/>
          <w:color w:val="000000"/>
        </w:rPr>
        <w:t>2、</w:t>
      </w:r>
      <w:r>
        <w:rPr>
          <w:rFonts w:hint="eastAsia" w:ascii="宋体" w:hAnsi="宋体"/>
          <w:b/>
          <w:bCs/>
          <w:color w:val="000000"/>
        </w:rPr>
        <w:t>债权人</w:t>
      </w:r>
      <w:r>
        <w:rPr>
          <w:rFonts w:hint="eastAsia" w:ascii="宋体" w:hAnsi="宋体"/>
          <w:b/>
          <w:bCs/>
          <w:color w:val="000000"/>
          <w:lang w:val="en-US" w:eastAsia="zh-CN"/>
        </w:rPr>
        <w:t>可</w:t>
      </w:r>
      <w:r>
        <w:rPr>
          <w:rFonts w:hint="eastAsia" w:ascii="宋体" w:hAnsi="宋体"/>
          <w:b/>
          <w:bCs/>
          <w:color w:val="000000"/>
        </w:rPr>
        <w:t>通过</w:t>
      </w:r>
      <w:r>
        <w:rPr>
          <w:rFonts w:hint="eastAsia" w:ascii="宋体" w:hAnsi="宋体"/>
          <w:b/>
          <w:bCs/>
          <w:color w:val="000000"/>
          <w:lang w:val="en-US" w:eastAsia="zh-CN"/>
        </w:rPr>
        <w:t>现场方式或</w:t>
      </w:r>
      <w:r>
        <w:rPr>
          <w:rFonts w:ascii="宋体" w:hAnsi="宋体"/>
          <w:b/>
          <w:bCs/>
          <w:color w:val="000000"/>
        </w:rPr>
        <w:t>邮寄</w:t>
      </w:r>
      <w:r>
        <w:rPr>
          <w:rFonts w:hint="eastAsia" w:ascii="宋体" w:hAnsi="宋体"/>
          <w:b/>
          <w:bCs/>
          <w:color w:val="000000"/>
          <w:lang w:val="en-US" w:eastAsia="zh-Hans"/>
        </w:rPr>
        <w:t>方式</w:t>
      </w:r>
      <w:r>
        <w:rPr>
          <w:rFonts w:hint="eastAsia" w:ascii="宋体" w:hAnsi="宋体"/>
          <w:b/>
          <w:bCs/>
          <w:color w:val="000000"/>
        </w:rPr>
        <w:t>申报债权</w:t>
      </w:r>
      <w:r>
        <w:rPr>
          <w:rFonts w:ascii="宋体" w:hAnsi="宋体"/>
          <w:b/>
          <w:bCs/>
          <w:color w:val="000000"/>
        </w:rPr>
        <w:t>。</w:t>
      </w:r>
      <w:r>
        <w:rPr>
          <w:rFonts w:hint="eastAsia" w:ascii="宋体" w:hAnsi="宋体"/>
          <w:b/>
          <w:bCs/>
          <w:color w:val="000000"/>
          <w:lang w:val="en-US" w:eastAsia="zh-CN"/>
        </w:rPr>
        <w:t>通过邮寄方式申报的</w:t>
      </w:r>
      <w:r>
        <w:rPr>
          <w:rFonts w:hint="eastAsia" w:ascii="宋体" w:hAnsi="宋体"/>
          <w:b/>
          <w:bCs/>
          <w:color w:val="000000"/>
          <w:lang w:eastAsia="zh-Hans"/>
        </w:rPr>
        <w:t>请将申报资料邮寄至管理人指定地址</w:t>
      </w:r>
      <w:r>
        <w:rPr>
          <w:rFonts w:ascii="宋体" w:hAnsi="宋体"/>
          <w:b/>
          <w:bCs/>
          <w:color w:val="000000"/>
          <w:lang w:eastAsia="zh-Hans"/>
        </w:rPr>
        <w:t>，同时将电子</w:t>
      </w:r>
      <w:r>
        <w:rPr>
          <w:rFonts w:hint="eastAsia" w:ascii="宋体" w:hAnsi="宋体"/>
          <w:b/>
          <w:bCs/>
          <w:color w:val="000000"/>
          <w:lang w:eastAsia="zh-Hans"/>
        </w:rPr>
        <w:t>申报</w:t>
      </w:r>
      <w:r>
        <w:rPr>
          <w:rFonts w:ascii="宋体" w:hAnsi="宋体"/>
          <w:b/>
          <w:bCs/>
          <w:color w:val="000000"/>
          <w:lang w:eastAsia="zh-Hans"/>
        </w:rPr>
        <w:t>文档（</w:t>
      </w:r>
      <w:r>
        <w:rPr>
          <w:rFonts w:hint="eastAsia" w:ascii="宋体" w:hAnsi="宋体"/>
          <w:b/>
          <w:bCs/>
          <w:color w:val="000000"/>
          <w:lang w:eastAsia="zh-Hans"/>
        </w:rPr>
        <w:t>除证据材料之外</w:t>
      </w:r>
      <w:r>
        <w:rPr>
          <w:rFonts w:hint="default" w:ascii="宋体" w:hAnsi="宋体"/>
          <w:b/>
          <w:bCs/>
          <w:color w:val="000000"/>
          <w:lang w:eastAsia="zh-Hans"/>
        </w:rPr>
        <w:t>，</w:t>
      </w:r>
      <w:r>
        <w:rPr>
          <w:rFonts w:hint="eastAsia" w:ascii="宋体" w:hAnsi="宋体"/>
          <w:b/>
          <w:bCs/>
          <w:color w:val="000000"/>
          <w:lang w:eastAsia="zh-Hans"/>
        </w:rPr>
        <w:t>请分别提供</w:t>
      </w:r>
      <w:r>
        <w:rPr>
          <w:rFonts w:hint="default" w:ascii="宋体" w:hAnsi="宋体"/>
          <w:b/>
          <w:bCs/>
          <w:color w:val="C00000"/>
          <w:lang w:eastAsia="zh-Hans"/>
        </w:rPr>
        <w:t>word</w:t>
      </w:r>
      <w:r>
        <w:rPr>
          <w:rFonts w:hint="eastAsia" w:ascii="宋体" w:hAnsi="宋体"/>
          <w:b/>
          <w:bCs/>
          <w:color w:val="000000"/>
          <w:lang w:eastAsia="zh-Hans"/>
        </w:rPr>
        <w:t>及</w:t>
      </w:r>
      <w:r>
        <w:rPr>
          <w:rFonts w:hint="default" w:ascii="宋体" w:hAnsi="宋体"/>
          <w:b/>
          <w:bCs/>
          <w:color w:val="C00000"/>
          <w:lang w:eastAsia="zh-Hans"/>
        </w:rPr>
        <w:t>pdf</w:t>
      </w:r>
      <w:r>
        <w:rPr>
          <w:rFonts w:hint="eastAsia" w:ascii="宋体" w:hAnsi="宋体"/>
          <w:b/>
          <w:bCs/>
          <w:color w:val="000000"/>
          <w:lang w:eastAsia="zh-Hans"/>
        </w:rPr>
        <w:t>版本文档</w:t>
      </w:r>
      <w:r>
        <w:rPr>
          <w:rFonts w:hint="default" w:ascii="宋体" w:hAnsi="宋体"/>
          <w:b/>
          <w:bCs/>
          <w:color w:val="000000"/>
          <w:lang w:eastAsia="zh-Hans"/>
        </w:rPr>
        <w:t>）</w:t>
      </w:r>
      <w:r>
        <w:rPr>
          <w:rFonts w:ascii="宋体" w:hAnsi="宋体"/>
          <w:b/>
          <w:bCs/>
          <w:color w:val="000000"/>
          <w:lang w:eastAsia="zh-Hans"/>
        </w:rPr>
        <w:t>发送至电子申报接收邮箱。</w:t>
      </w:r>
    </w:p>
    <w:p>
      <w:pPr>
        <w:pStyle w:val="6"/>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pPr>
      <w:bookmarkStart w:id="1" w:name="_Hlk44350790"/>
      <w:r>
        <w:rPr>
          <w:rFonts w:hint="eastAsia"/>
          <w:lang w:val="en-US" w:eastAsia="zh-Hans"/>
        </w:rPr>
        <w:t>邮寄申报</w:t>
      </w:r>
      <w:r>
        <w:rPr>
          <w:rFonts w:hint="eastAsia"/>
          <w:lang w:eastAsia="zh-Hans"/>
        </w:rPr>
        <w:t>收件</w:t>
      </w:r>
      <w:r>
        <w:rPr>
          <w:rFonts w:hint="eastAsia"/>
        </w:rPr>
        <w:t>人：</w:t>
      </w:r>
      <w:r>
        <w:rPr>
          <w:rFonts w:hint="eastAsia"/>
          <w:lang w:val="en-US" w:eastAsia="zh-Hans"/>
        </w:rPr>
        <w:t>龙甜</w:t>
      </w:r>
      <w:r>
        <w:t>，</w:t>
      </w:r>
      <w:r>
        <w:rPr>
          <w:rFonts w:hint="eastAsia"/>
        </w:rPr>
        <w:t>联系电话：</w:t>
      </w:r>
      <w:r>
        <w:t>15673205945</w:t>
      </w:r>
      <w:bookmarkEnd w:id="1"/>
      <w:r>
        <w:rPr>
          <w:rFonts w:hint="eastAsia"/>
          <w:lang w:eastAsia="zh-Hans"/>
        </w:rPr>
        <w:t>；</w:t>
      </w:r>
      <w:r>
        <w:rPr>
          <w:rFonts w:hint="eastAsia"/>
          <w:lang w:val="en-US" w:eastAsia="zh-Hans"/>
        </w:rPr>
        <w:t>邮寄地址：湖南省湘潭市岳塘区福星中路</w:t>
      </w:r>
      <w:r>
        <w:rPr>
          <w:rFonts w:hint="default"/>
          <w:lang w:eastAsia="zh-Hans"/>
        </w:rPr>
        <w:t>169</w:t>
      </w:r>
      <w:r>
        <w:rPr>
          <w:rFonts w:hint="eastAsia"/>
          <w:lang w:val="en-US" w:eastAsia="zh-Hans"/>
        </w:rPr>
        <w:t>号福星国际金融中心</w:t>
      </w:r>
      <w:r>
        <w:rPr>
          <w:rFonts w:hint="default"/>
          <w:lang w:eastAsia="zh-Hans"/>
        </w:rPr>
        <w:t>E</w:t>
      </w:r>
      <w:r>
        <w:rPr>
          <w:rFonts w:hint="eastAsia"/>
          <w:lang w:val="en-US" w:eastAsia="zh-Hans"/>
        </w:rPr>
        <w:t>座</w:t>
      </w:r>
      <w:r>
        <w:rPr>
          <w:rFonts w:hint="default"/>
          <w:lang w:eastAsia="zh-Hans"/>
        </w:rPr>
        <w:t>26</w:t>
      </w:r>
      <w:r>
        <w:rPr>
          <w:rFonts w:hint="eastAsia"/>
          <w:lang w:val="en-US" w:eastAsia="zh-Hans"/>
        </w:rPr>
        <w:t>楼</w:t>
      </w:r>
      <w:r>
        <w:rPr>
          <w:rFonts w:hint="eastAsia"/>
          <w:lang w:eastAsia="zh-Hans"/>
        </w:rPr>
        <w:t>。</w:t>
      </w:r>
      <w:r>
        <w:rPr>
          <w:rFonts w:hint="eastAsia" w:ascii="宋体" w:hAnsi="宋体"/>
          <w:color w:val="000000"/>
          <w:lang w:eastAsia="zh-Hans"/>
        </w:rPr>
        <w:t>申报资料电子档发送至管理人</w:t>
      </w:r>
      <w:r>
        <w:rPr>
          <w:rFonts w:hint="eastAsia" w:ascii="宋体" w:hAnsi="宋体"/>
          <w:color w:val="000000"/>
        </w:rPr>
        <w:t>邮箱</w:t>
      </w:r>
      <w:r>
        <w:rPr>
          <w:rFonts w:hint="eastAsia" w:ascii="宋体" w:hAnsi="宋体"/>
          <w:color w:val="000000"/>
          <w:lang w:eastAsia="zh-Hans"/>
        </w:rPr>
        <w:t>：</w:t>
      </w:r>
      <w:r>
        <w:rPr>
          <w:rFonts w:hint="eastAsia"/>
          <w:b/>
          <w:bCs/>
          <w:lang w:val="en-US" w:eastAsia="zh-CN"/>
        </w:rPr>
        <w:t>longtian_2024@qq.com</w:t>
      </w:r>
      <w:r>
        <w:rPr>
          <w:rFonts w:hint="eastAsia" w:ascii="宋体" w:hAnsi="宋体"/>
          <w:color w:val="000000"/>
          <w:lang w:eastAsia="zh-Hans"/>
        </w:rPr>
        <w:t>。</w:t>
      </w:r>
    </w:p>
    <w:p>
      <w:pPr>
        <w:pStyle w:val="6"/>
        <w:keepNext w:val="0"/>
        <w:keepLines w:val="0"/>
        <w:pageBreakBefore w:val="0"/>
        <w:widowControl/>
        <w:kinsoku/>
        <w:wordWrap/>
        <w:overflowPunct/>
        <w:topLinePunct w:val="0"/>
        <w:autoSpaceDE/>
        <w:autoSpaceDN/>
        <w:bidi w:val="0"/>
        <w:adjustRightInd/>
        <w:snapToGrid/>
        <w:spacing w:line="520" w:lineRule="exact"/>
        <w:ind w:firstLine="482" w:firstLineChars="200"/>
        <w:textAlignment w:val="auto"/>
        <w:rPr>
          <w:rFonts w:ascii="宋体" w:hAnsi="宋体"/>
          <w:b/>
          <w:bCs/>
          <w:color w:val="000000"/>
        </w:rPr>
      </w:pPr>
      <w:r>
        <w:rPr>
          <w:rFonts w:hint="eastAsia"/>
          <w:b/>
          <w:bCs/>
        </w:rPr>
        <w:t>三、注意事项</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ascii="宋体" w:hAnsi="宋体"/>
          <w:color w:val="000000"/>
          <w:sz w:val="24"/>
        </w:rPr>
        <w:t>1</w:t>
      </w:r>
      <w:r>
        <w:rPr>
          <w:rFonts w:hint="eastAsia" w:ascii="宋体" w:hAnsi="宋体"/>
          <w:color w:val="000000"/>
          <w:sz w:val="24"/>
        </w:rPr>
        <w:t>、申报债权金额（如本金、利息、总额）应明确</w:t>
      </w:r>
      <w:r>
        <w:rPr>
          <w:rFonts w:ascii="宋体" w:hAnsi="宋体"/>
          <w:color w:val="000000"/>
          <w:sz w:val="24"/>
        </w:rPr>
        <w:t>，</w:t>
      </w:r>
      <w:r>
        <w:rPr>
          <w:rFonts w:hint="eastAsia" w:ascii="宋体" w:hAnsi="宋体"/>
          <w:color w:val="000000"/>
          <w:sz w:val="24"/>
          <w:lang w:eastAsia="zh-Hans"/>
        </w:rPr>
        <w:t>并</w:t>
      </w:r>
      <w:r>
        <w:rPr>
          <w:rFonts w:ascii="宋体" w:hAnsi="宋体"/>
          <w:color w:val="000000"/>
          <w:sz w:val="24"/>
        </w:rPr>
        <w:t>说</w:t>
      </w:r>
      <w:r>
        <w:rPr>
          <w:rFonts w:hint="eastAsia" w:ascii="宋体" w:hAnsi="宋体"/>
          <w:color w:val="000000"/>
          <w:sz w:val="24"/>
        </w:rPr>
        <w:t>明计算</w:t>
      </w:r>
      <w:r>
        <w:rPr>
          <w:rFonts w:ascii="宋体" w:hAnsi="宋体"/>
          <w:color w:val="000000"/>
          <w:sz w:val="24"/>
        </w:rPr>
        <w:t>依据、</w:t>
      </w:r>
      <w:r>
        <w:rPr>
          <w:rFonts w:hint="eastAsia" w:ascii="宋体" w:hAnsi="宋体"/>
          <w:color w:val="000000"/>
          <w:sz w:val="24"/>
        </w:rPr>
        <w:t>方式</w:t>
      </w:r>
      <w:r>
        <w:rPr>
          <w:rFonts w:ascii="宋体" w:hAnsi="宋体"/>
          <w:color w:val="000000"/>
          <w:sz w:val="24"/>
        </w:rPr>
        <w:t>，</w:t>
      </w:r>
      <w:r>
        <w:rPr>
          <w:rFonts w:hint="eastAsia" w:ascii="宋体" w:hAnsi="宋体"/>
          <w:color w:val="000000"/>
          <w:sz w:val="24"/>
        </w:rPr>
        <w:t>涉及利息计算</w:t>
      </w:r>
      <w:r>
        <w:rPr>
          <w:rFonts w:ascii="宋体" w:hAnsi="宋体"/>
          <w:color w:val="000000"/>
          <w:sz w:val="24"/>
        </w:rPr>
        <w:t>的，</w:t>
      </w:r>
      <w:r>
        <w:rPr>
          <w:rFonts w:hint="eastAsia" w:ascii="宋体" w:hAnsi="宋体"/>
          <w:color w:val="000000"/>
          <w:sz w:val="24"/>
        </w:rPr>
        <w:t>需提供计算</w:t>
      </w:r>
      <w:r>
        <w:rPr>
          <w:rFonts w:hint="eastAsia" w:ascii="宋体" w:hAnsi="宋体"/>
          <w:color w:val="000000"/>
          <w:sz w:val="24"/>
          <w:lang w:eastAsia="zh-Hans"/>
        </w:rPr>
        <w:t>方式</w:t>
      </w:r>
      <w:r>
        <w:rPr>
          <w:rFonts w:hint="default" w:ascii="宋体" w:hAnsi="宋体"/>
          <w:color w:val="000000"/>
          <w:sz w:val="24"/>
          <w:lang w:eastAsia="zh-Hans"/>
        </w:rPr>
        <w:t>、</w:t>
      </w:r>
      <w:r>
        <w:rPr>
          <w:rFonts w:hint="eastAsia" w:ascii="宋体" w:hAnsi="宋体"/>
          <w:color w:val="000000"/>
          <w:sz w:val="24"/>
        </w:rPr>
        <w:t>明细，计</w:t>
      </w:r>
      <w:r>
        <w:rPr>
          <w:rFonts w:ascii="宋体" w:hAnsi="宋体"/>
          <w:color w:val="000000"/>
          <w:sz w:val="24"/>
        </w:rPr>
        <w:t>息时间</w:t>
      </w:r>
      <w:r>
        <w:rPr>
          <w:rFonts w:hint="eastAsia" w:ascii="宋体" w:hAnsi="宋体"/>
          <w:b/>
          <w:bCs/>
          <w:color w:val="000000"/>
          <w:sz w:val="24"/>
        </w:rPr>
        <w:t>截至法院裁定受理破产</w:t>
      </w:r>
      <w:r>
        <w:rPr>
          <w:rFonts w:hint="eastAsia" w:ascii="宋体" w:hAnsi="宋体"/>
          <w:b/>
          <w:bCs/>
          <w:color w:val="000000"/>
          <w:sz w:val="24"/>
          <w:lang w:val="en-US" w:eastAsia="zh-Hans"/>
        </w:rPr>
        <w:t>清算</w:t>
      </w:r>
      <w:r>
        <w:rPr>
          <w:rFonts w:hint="eastAsia" w:ascii="宋体" w:hAnsi="宋体"/>
          <w:b/>
          <w:bCs/>
          <w:color w:val="000000"/>
          <w:sz w:val="24"/>
        </w:rPr>
        <w:t>之日即202</w:t>
      </w:r>
      <w:r>
        <w:rPr>
          <w:rFonts w:hint="eastAsia" w:ascii="宋体" w:hAnsi="宋体"/>
          <w:b/>
          <w:bCs/>
          <w:color w:val="000000"/>
          <w:sz w:val="24"/>
          <w:lang w:val="en-US" w:eastAsia="zh-CN"/>
        </w:rPr>
        <w:t>4</w:t>
      </w:r>
      <w:r>
        <w:rPr>
          <w:rFonts w:hint="eastAsia" w:ascii="宋体" w:hAnsi="宋体"/>
          <w:b/>
          <w:bCs/>
          <w:color w:val="000000"/>
          <w:sz w:val="24"/>
        </w:rPr>
        <w:t>年</w:t>
      </w:r>
      <w:r>
        <w:rPr>
          <w:rFonts w:hint="eastAsia" w:ascii="宋体" w:hAnsi="宋体"/>
          <w:b/>
          <w:bCs/>
          <w:color w:val="000000"/>
          <w:sz w:val="24"/>
          <w:lang w:val="en-US" w:eastAsia="zh-CN"/>
        </w:rPr>
        <w:t>6</w:t>
      </w:r>
      <w:r>
        <w:rPr>
          <w:rFonts w:hint="eastAsia" w:ascii="宋体" w:hAnsi="宋体"/>
          <w:b/>
          <w:bCs/>
          <w:color w:val="000000"/>
          <w:sz w:val="24"/>
        </w:rPr>
        <w:t>月</w:t>
      </w:r>
      <w:r>
        <w:rPr>
          <w:rFonts w:hint="eastAsia" w:ascii="宋体" w:hAnsi="宋体"/>
          <w:b/>
          <w:bCs/>
          <w:color w:val="000000"/>
          <w:sz w:val="24"/>
          <w:lang w:val="en-US" w:eastAsia="zh-CN"/>
        </w:rPr>
        <w:t>13</w:t>
      </w:r>
      <w:r>
        <w:rPr>
          <w:rFonts w:hint="eastAsia" w:ascii="宋体" w:hAnsi="宋体"/>
          <w:b/>
          <w:bCs/>
          <w:color w:val="000000"/>
          <w:sz w:val="24"/>
        </w:rPr>
        <w:t>日。</w:t>
      </w:r>
      <w:r>
        <w:rPr>
          <w:rFonts w:ascii="宋体" w:hAnsi="宋体"/>
          <w:color w:val="000000"/>
          <w:sz w:val="24"/>
        </w:rPr>
        <w:t xml:space="preserve"> </w:t>
      </w:r>
    </w:p>
    <w:p>
      <w:pPr>
        <w:pStyle w:val="2"/>
        <w:keepNext w:val="0"/>
        <w:keepLines w:val="0"/>
        <w:pageBreakBefore w:val="0"/>
        <w:kinsoku/>
        <w:wordWrap/>
        <w:overflowPunct/>
        <w:topLinePunct w:val="0"/>
        <w:autoSpaceDE/>
        <w:autoSpaceDN/>
        <w:bidi w:val="0"/>
        <w:adjustRightInd/>
        <w:snapToGrid/>
        <w:spacing w:line="520" w:lineRule="exact"/>
        <w:textAlignment w:val="auto"/>
      </w:pPr>
      <w:r>
        <w:rPr>
          <w:rFonts w:ascii="宋体" w:hAnsi="宋体"/>
          <w:color w:val="000000"/>
          <w:sz w:val="24"/>
        </w:rPr>
        <w:t>2</w:t>
      </w:r>
      <w:r>
        <w:rPr>
          <w:rFonts w:hint="eastAsia" w:ascii="宋体" w:hAnsi="宋体"/>
          <w:color w:val="000000"/>
          <w:sz w:val="24"/>
          <w:lang w:eastAsia="zh-Hans"/>
        </w:rPr>
        <w:t>、</w:t>
      </w:r>
      <w:r>
        <w:rPr>
          <w:rFonts w:ascii="宋体" w:hAnsi="宋体"/>
          <w:color w:val="000000"/>
          <w:sz w:val="24"/>
          <w:szCs w:val="24"/>
        </w:rPr>
        <w:t>未到期的债权，在</w:t>
      </w:r>
      <w:r>
        <w:rPr>
          <w:rFonts w:hint="eastAsia" w:ascii="宋体" w:hAnsi="宋体"/>
          <w:b w:val="0"/>
          <w:bCs w:val="0"/>
          <w:color w:val="000000"/>
          <w:sz w:val="24"/>
        </w:rPr>
        <w:t>法院裁定受理破产</w:t>
      </w:r>
      <w:r>
        <w:rPr>
          <w:rFonts w:hint="eastAsia" w:ascii="宋体" w:hAnsi="宋体"/>
          <w:b w:val="0"/>
          <w:bCs w:val="0"/>
          <w:color w:val="000000"/>
          <w:sz w:val="24"/>
          <w:lang w:val="en-US" w:eastAsia="zh-Hans"/>
        </w:rPr>
        <w:t>清算</w:t>
      </w:r>
      <w:r>
        <w:rPr>
          <w:rFonts w:hint="eastAsia" w:ascii="宋体" w:hAnsi="宋体"/>
          <w:b w:val="0"/>
          <w:bCs w:val="0"/>
          <w:color w:val="000000"/>
          <w:sz w:val="24"/>
        </w:rPr>
        <w:t>之日即202</w:t>
      </w:r>
      <w:r>
        <w:rPr>
          <w:rFonts w:hint="eastAsia" w:ascii="宋体" w:hAnsi="宋体"/>
          <w:b w:val="0"/>
          <w:bCs w:val="0"/>
          <w:color w:val="000000"/>
          <w:sz w:val="24"/>
          <w:lang w:val="en-US" w:eastAsia="zh-CN"/>
        </w:rPr>
        <w:t>4</w:t>
      </w:r>
      <w:r>
        <w:rPr>
          <w:rFonts w:hint="eastAsia" w:ascii="宋体" w:hAnsi="宋体"/>
          <w:b w:val="0"/>
          <w:bCs w:val="0"/>
          <w:color w:val="000000"/>
          <w:sz w:val="24"/>
        </w:rPr>
        <w:t>年</w:t>
      </w:r>
      <w:r>
        <w:rPr>
          <w:rFonts w:hint="eastAsia" w:ascii="宋体" w:hAnsi="宋体"/>
          <w:b w:val="0"/>
          <w:bCs w:val="0"/>
          <w:color w:val="000000"/>
          <w:sz w:val="24"/>
          <w:lang w:val="en-US" w:eastAsia="zh-CN"/>
        </w:rPr>
        <w:t>6</w:t>
      </w:r>
      <w:r>
        <w:rPr>
          <w:rFonts w:hint="eastAsia" w:ascii="宋体" w:hAnsi="宋体"/>
          <w:b w:val="0"/>
          <w:bCs w:val="0"/>
          <w:color w:val="000000"/>
          <w:sz w:val="24"/>
        </w:rPr>
        <w:t>月</w:t>
      </w:r>
      <w:r>
        <w:rPr>
          <w:rFonts w:hint="eastAsia" w:ascii="宋体" w:hAnsi="宋体"/>
          <w:b w:val="0"/>
          <w:bCs w:val="0"/>
          <w:color w:val="000000"/>
          <w:sz w:val="24"/>
          <w:lang w:val="en-US" w:eastAsia="zh-CN"/>
        </w:rPr>
        <w:t>13</w:t>
      </w:r>
      <w:r>
        <w:rPr>
          <w:rFonts w:hint="eastAsia" w:ascii="宋体" w:hAnsi="宋体"/>
          <w:b w:val="0"/>
          <w:bCs w:val="0"/>
          <w:color w:val="000000"/>
          <w:sz w:val="24"/>
        </w:rPr>
        <w:t>日</w:t>
      </w:r>
      <w:r>
        <w:rPr>
          <w:rFonts w:ascii="宋体" w:hAnsi="宋体"/>
          <w:b w:val="0"/>
          <w:bCs w:val="0"/>
          <w:color w:val="000000"/>
          <w:sz w:val="24"/>
          <w:szCs w:val="24"/>
        </w:rPr>
        <w:t>视</w:t>
      </w:r>
      <w:r>
        <w:rPr>
          <w:rFonts w:ascii="宋体" w:hAnsi="宋体"/>
          <w:color w:val="000000"/>
          <w:sz w:val="24"/>
          <w:szCs w:val="24"/>
        </w:rPr>
        <w:t>为债权到期</w:t>
      </w:r>
      <w:r>
        <w:rPr>
          <w:rFonts w:hint="eastAsia" w:ascii="宋体" w:hAnsi="宋体"/>
          <w:color w:val="000000"/>
          <w:sz w:val="24"/>
          <w:szCs w:val="24"/>
          <w:lang w:eastAsia="zh-Hans"/>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hint="default" w:ascii="宋体" w:hAnsi="宋体"/>
          <w:color w:val="000000"/>
          <w:sz w:val="24"/>
        </w:rPr>
        <w:t>3</w:t>
      </w:r>
      <w:r>
        <w:rPr>
          <w:rFonts w:hint="eastAsia" w:ascii="宋体" w:hAnsi="宋体"/>
          <w:color w:val="000000"/>
          <w:sz w:val="24"/>
        </w:rPr>
        <w:t>、</w:t>
      </w:r>
      <w:r>
        <w:rPr>
          <w:rFonts w:hint="eastAsia" w:ascii="宋体" w:hAnsi="宋体"/>
          <w:color w:val="000000"/>
          <w:sz w:val="24"/>
          <w:lang w:eastAsia="zh-Hans"/>
        </w:rPr>
        <w:t>主张优先受偿债权的</w:t>
      </w:r>
      <w:r>
        <w:rPr>
          <w:rFonts w:ascii="宋体" w:hAnsi="宋体"/>
          <w:color w:val="000000"/>
          <w:sz w:val="24"/>
          <w:lang w:eastAsia="zh-Hans"/>
        </w:rPr>
        <w:t>，</w:t>
      </w:r>
      <w:r>
        <w:rPr>
          <w:rFonts w:hint="eastAsia" w:ascii="宋体" w:hAnsi="宋体"/>
          <w:color w:val="000000"/>
          <w:sz w:val="24"/>
          <w:lang w:eastAsia="zh-Hans"/>
        </w:rPr>
        <w:t>需明确优先债权性质（如抵押、质押、留置、工程款等</w:t>
      </w:r>
      <w:r>
        <w:rPr>
          <w:rFonts w:ascii="宋体" w:hAnsi="宋体"/>
          <w:color w:val="000000"/>
          <w:sz w:val="24"/>
          <w:lang w:eastAsia="zh-Hans"/>
        </w:rPr>
        <w:t>）</w:t>
      </w:r>
      <w:r>
        <w:rPr>
          <w:rFonts w:hint="eastAsia" w:ascii="宋体" w:hAnsi="宋体"/>
          <w:color w:val="000000"/>
          <w:sz w:val="24"/>
          <w:lang w:eastAsia="zh-Hans"/>
        </w:rPr>
        <w:t>并提供相应证据</w:t>
      </w:r>
      <w:r>
        <w:rPr>
          <w:rFonts w:ascii="宋体" w:hAnsi="宋体"/>
          <w:color w:val="000000"/>
          <w:sz w:val="24"/>
          <w:lang w:eastAsia="zh-Hans"/>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ascii="宋体" w:hAnsi="宋体"/>
          <w:color w:val="000000"/>
          <w:sz w:val="24"/>
        </w:rPr>
        <w:t>3、</w:t>
      </w:r>
      <w:r>
        <w:rPr>
          <w:rFonts w:hint="eastAsia" w:ascii="宋体" w:hAnsi="宋体"/>
          <w:color w:val="000000"/>
          <w:sz w:val="24"/>
        </w:rPr>
        <w:t>连带债权人可以由其中一人代表全体连带债权人申报债权，也可以共同申报债权</w:t>
      </w:r>
      <w:r>
        <w:rPr>
          <w:rFonts w:ascii="宋体" w:hAnsi="宋体"/>
          <w:color w:val="000000"/>
          <w:sz w:val="24"/>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s="Arial"/>
          <w:color w:val="000000"/>
          <w:sz w:val="24"/>
        </w:rPr>
      </w:pPr>
      <w:r>
        <w:rPr>
          <w:rFonts w:ascii="宋体" w:hAnsi="宋体" w:cs="Arial"/>
          <w:color w:val="000000"/>
          <w:sz w:val="24"/>
        </w:rPr>
        <w:t>4</w:t>
      </w:r>
      <w:r>
        <w:rPr>
          <w:rFonts w:hint="eastAsia" w:ascii="宋体" w:hAnsi="宋体" w:cs="Arial"/>
          <w:color w:val="000000"/>
          <w:sz w:val="24"/>
        </w:rPr>
        <w:t>、</w:t>
      </w:r>
      <w:r>
        <w:rPr>
          <w:rFonts w:ascii="宋体" w:hAnsi="宋体" w:cs="Arial"/>
          <w:color w:val="000000"/>
          <w:sz w:val="24"/>
        </w:rPr>
        <w:t>债权人存有多笔债权时，应明确申报总额，阐明申报总额构成并提供相应证据。</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5、</w:t>
      </w:r>
      <w:r>
        <w:rPr>
          <w:rFonts w:hint="eastAsia" w:ascii="宋体" w:hAnsi="宋体"/>
          <w:color w:val="000000"/>
          <w:sz w:val="24"/>
          <w:highlight w:val="none"/>
          <w:lang w:val="en-US" w:eastAsia="zh-Hans"/>
        </w:rPr>
        <w:t>考虑到</w:t>
      </w:r>
      <w:r>
        <w:rPr>
          <w:rFonts w:hint="eastAsia" w:ascii="宋体" w:hAnsi="宋体"/>
          <w:color w:val="000000"/>
          <w:sz w:val="24"/>
          <w:highlight w:val="none"/>
          <w:lang w:val="en-US" w:eastAsia="zh-CN"/>
        </w:rPr>
        <w:t>债权人会议纪律</w:t>
      </w:r>
      <w:r>
        <w:rPr>
          <w:rFonts w:hint="eastAsia" w:ascii="宋体" w:hAnsi="宋体"/>
          <w:color w:val="000000"/>
          <w:sz w:val="24"/>
          <w:highlight w:val="none"/>
          <w:lang w:val="en-US" w:eastAsia="zh-Hans"/>
        </w:rPr>
        <w:t>，债权人会议仅限债权人本人及一名</w:t>
      </w:r>
      <w:r>
        <w:rPr>
          <w:rFonts w:hint="eastAsia" w:ascii="宋体" w:hAnsi="宋体"/>
          <w:color w:val="000000"/>
          <w:sz w:val="24"/>
          <w:highlight w:val="none"/>
          <w:lang w:eastAsia="zh-Hans"/>
        </w:rPr>
        <w:t>委托代理人</w:t>
      </w:r>
      <w:r>
        <w:rPr>
          <w:rFonts w:hint="eastAsia" w:ascii="宋体" w:hAnsi="宋体"/>
          <w:color w:val="000000"/>
          <w:sz w:val="24"/>
          <w:highlight w:val="none"/>
          <w:lang w:val="en-US" w:eastAsia="zh-Hans"/>
        </w:rPr>
        <w:t>参加</w:t>
      </w:r>
      <w:r>
        <w:rPr>
          <w:rFonts w:hint="default" w:ascii="宋体" w:hAnsi="宋体"/>
          <w:color w:val="000000"/>
          <w:sz w:val="24"/>
          <w:highlight w:val="none"/>
          <w:lang w:eastAsia="zh-Hans"/>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宋体" w:hAnsi="宋体" w:cs="宋体"/>
          <w:b/>
          <w:bCs/>
          <w:color w:val="000000"/>
          <w:sz w:val="24"/>
          <w:lang w:eastAsia="zh-Hans"/>
        </w:rPr>
      </w:pPr>
      <w:r>
        <w:rPr>
          <w:rFonts w:hint="default" w:ascii="宋体" w:hAnsi="宋体"/>
          <w:color w:val="000000"/>
          <w:sz w:val="24"/>
        </w:rPr>
        <w:t>6、</w:t>
      </w:r>
      <w:r>
        <w:rPr>
          <w:rFonts w:hint="eastAsia" w:ascii="宋体" w:hAnsi="宋体" w:cs="宋体"/>
          <w:b/>
          <w:bCs/>
          <w:color w:val="000000"/>
          <w:sz w:val="24"/>
          <w:lang w:eastAsia="zh-Hans"/>
        </w:rPr>
        <w:t>管理人通知申报债权</w:t>
      </w:r>
      <w:r>
        <w:rPr>
          <w:rFonts w:hint="default" w:ascii="宋体" w:hAnsi="宋体" w:cs="宋体"/>
          <w:b/>
          <w:bCs/>
          <w:color w:val="000000"/>
          <w:sz w:val="24"/>
          <w:lang w:eastAsia="zh-Hans"/>
        </w:rPr>
        <w:t>，</w:t>
      </w:r>
      <w:r>
        <w:rPr>
          <w:rFonts w:hint="eastAsia" w:ascii="宋体" w:hAnsi="宋体" w:cs="宋体"/>
          <w:b/>
          <w:bCs/>
          <w:color w:val="000000"/>
          <w:sz w:val="24"/>
          <w:lang w:eastAsia="zh-Hans"/>
        </w:rPr>
        <w:t>不代表对被通知人债权的确认</w:t>
      </w:r>
      <w:r>
        <w:rPr>
          <w:rFonts w:hint="default" w:ascii="宋体" w:hAnsi="宋体" w:cs="宋体"/>
          <w:b/>
          <w:bCs/>
          <w:color w:val="000000"/>
          <w:sz w:val="24"/>
          <w:lang w:eastAsia="zh-Hans"/>
        </w:rPr>
        <w:t>。</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rPr>
      </w:pPr>
      <w:r>
        <w:rPr>
          <w:rFonts w:hint="default" w:ascii="宋体" w:hAnsi="宋体" w:cs="宋体"/>
          <w:b w:val="0"/>
          <w:bCs w:val="0"/>
          <w:color w:val="000000"/>
          <w:sz w:val="24"/>
          <w:lang w:eastAsia="zh-Hans"/>
        </w:rPr>
        <w:t>7、</w:t>
      </w:r>
      <w:r>
        <w:rPr>
          <w:rFonts w:hint="eastAsia" w:ascii="宋体" w:hAnsi="宋体"/>
          <w:color w:val="000000"/>
          <w:sz w:val="24"/>
          <w:lang w:eastAsia="zh-Hans"/>
        </w:rPr>
        <w:t>债权人</w:t>
      </w:r>
      <w:r>
        <w:rPr>
          <w:rFonts w:hint="eastAsia" w:ascii="宋体" w:hAnsi="宋体"/>
          <w:color w:val="000000"/>
          <w:sz w:val="24"/>
        </w:rPr>
        <w:t>务必及时申报债权，逾期申报或未申报产生的法律后果自行承担。</w:t>
      </w:r>
    </w:p>
    <w:p>
      <w:pPr>
        <w:keepNext w:val="0"/>
        <w:keepLines w:val="0"/>
        <w:pageBreakBefore w:val="0"/>
        <w:widowControl w:val="0"/>
        <w:kinsoku/>
        <w:wordWrap/>
        <w:overflowPunct/>
        <w:topLinePunct w:val="0"/>
        <w:autoSpaceDE/>
        <w:autoSpaceDN/>
        <w:bidi w:val="0"/>
        <w:adjustRightInd/>
        <w:snapToGrid/>
        <w:spacing w:before="313" w:beforeLines="100" w:line="240" w:lineRule="auto"/>
        <w:ind w:firstLine="482" w:firstLineChars="200"/>
        <w:jc w:val="right"/>
        <w:textAlignment w:val="auto"/>
        <w:rPr>
          <w:rFonts w:hint="eastAsia" w:ascii="宋体" w:hAnsi="宋体" w:cs="宋体"/>
          <w:color w:val="000000"/>
          <w:sz w:val="24"/>
        </w:rPr>
      </w:pPr>
      <w:r>
        <w:rPr>
          <w:rFonts w:hint="eastAsia" w:ascii="宋体" w:hAnsi="宋体" w:cs="宋体"/>
          <w:b/>
          <w:bCs/>
          <w:color w:val="000000"/>
          <w:sz w:val="24"/>
        </w:rPr>
        <w:t xml:space="preserve"> </w:t>
      </w:r>
      <w:r>
        <w:rPr>
          <w:rFonts w:hint="eastAsia" w:ascii="宋体" w:hAnsi="宋体" w:cs="宋体"/>
          <w:color w:val="000000"/>
          <w:sz w:val="24"/>
        </w:rPr>
        <w:t xml:space="preserve">                                     </w:t>
      </w:r>
    </w:p>
    <w:p>
      <w:pPr>
        <w:keepNext w:val="0"/>
        <w:keepLines w:val="0"/>
        <w:pageBreakBefore w:val="0"/>
        <w:widowControl w:val="0"/>
        <w:kinsoku/>
        <w:wordWrap/>
        <w:overflowPunct/>
        <w:topLinePunct w:val="0"/>
        <w:autoSpaceDE/>
        <w:autoSpaceDN/>
        <w:bidi w:val="0"/>
        <w:adjustRightInd/>
        <w:snapToGrid/>
        <w:spacing w:before="313" w:beforeLines="100" w:line="240" w:lineRule="auto"/>
        <w:ind w:firstLine="480" w:firstLineChars="200"/>
        <w:jc w:val="right"/>
        <w:textAlignment w:val="auto"/>
        <w:rPr>
          <w:rFonts w:ascii="宋体" w:hAnsi="宋体"/>
          <w:color w:val="000000"/>
          <w:sz w:val="24"/>
        </w:rPr>
      </w:pPr>
      <w:r>
        <w:rPr>
          <w:rFonts w:hint="eastAsia" w:ascii="宋体" w:hAnsi="宋体" w:cs="宋体"/>
          <w:color w:val="000000"/>
          <w:sz w:val="24"/>
        </w:rPr>
        <w:t xml:space="preserve"> </w:t>
      </w:r>
      <w:r>
        <w:rPr>
          <w:rFonts w:hint="eastAsia" w:ascii="宋体" w:hAnsi="宋体"/>
          <w:color w:val="000000"/>
          <w:sz w:val="24"/>
          <w:lang w:eastAsia="zh-CN"/>
        </w:rPr>
        <w:t>湘潭天福陵园有限公司</w:t>
      </w:r>
      <w:r>
        <w:rPr>
          <w:rFonts w:ascii="宋体" w:hAnsi="宋体"/>
          <w:color w:val="000000"/>
          <w:sz w:val="24"/>
        </w:rPr>
        <w:t>管理人</w:t>
      </w: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4320" w:firstLineChars="1800"/>
        <w:jc w:val="right"/>
        <w:textAlignment w:val="auto"/>
        <w:outlineLvl w:val="9"/>
        <w:rPr>
          <w:rFonts w:hint="eastAsia" w:ascii="宋体" w:hAnsi="宋体"/>
          <w:color w:val="000000"/>
          <w:sz w:val="24"/>
          <w:lang w:eastAsia="zh-CN"/>
        </w:rPr>
      </w:pPr>
      <w:r>
        <w:rPr>
          <w:rFonts w:ascii="宋体" w:hAnsi="宋体"/>
          <w:color w:val="000000"/>
          <w:sz w:val="24"/>
        </w:rPr>
        <w:t xml:space="preserve">       </w:t>
      </w:r>
      <w:r>
        <w:rPr>
          <w:rFonts w:hint="eastAsia" w:ascii="宋体" w:hAnsi="宋体"/>
          <w:color w:val="000000"/>
          <w:sz w:val="24"/>
          <w:lang w:eastAsia="zh-CN"/>
        </w:rPr>
        <w:t>二0二四年六月二十七日</w:t>
      </w:r>
    </w:p>
    <w:p>
      <w:pPr>
        <w:rPr>
          <w:rFonts w:hint="eastAsia"/>
          <w:lang w:eastAsia="zh-CN"/>
        </w:rPr>
      </w:pPr>
      <w:r>
        <w:rPr>
          <w:rFonts w:hint="eastAsia" w:ascii="宋体" w:hAnsi="宋体"/>
          <w:color w:val="000000"/>
          <w:sz w:val="24"/>
          <w:lang w:eastAsia="zh-CN"/>
        </w:rPr>
        <w:br w:type="page"/>
      </w:r>
    </w:p>
    <w:p>
      <w:pPr>
        <w:adjustRightInd w:val="0"/>
        <w:snapToGrid w:val="0"/>
        <w:spacing w:after="156" w:afterLines="50" w:line="360" w:lineRule="auto"/>
        <w:jc w:val="center"/>
        <w:rPr>
          <w:rFonts w:hint="eastAsia" w:ascii="黑体" w:hAnsi="黑体" w:eastAsia="黑体" w:cs="华文仿宋"/>
          <w:b w:val="0"/>
          <w:bCs w:val="0"/>
          <w:color w:val="000000"/>
          <w:kern w:val="44"/>
          <w:sz w:val="30"/>
          <w:szCs w:val="30"/>
          <w:lang w:val="en-US" w:eastAsia="zh-CN" w:bidi="ar-SA"/>
        </w:rPr>
      </w:pPr>
      <w:r>
        <w:rPr>
          <w:rFonts w:hint="eastAsia" w:ascii="黑体" w:hAnsi="黑体" w:eastAsia="黑体" w:cs="华文仿宋"/>
          <w:b w:val="0"/>
          <w:bCs w:val="0"/>
          <w:color w:val="000000"/>
          <w:kern w:val="44"/>
          <w:sz w:val="30"/>
          <w:szCs w:val="30"/>
          <w:lang w:eastAsia="zh-CN" w:bidi="ar-SA"/>
        </w:rPr>
        <w:t>湘潭天福陵园有限公司</w:t>
      </w:r>
      <w:r>
        <w:rPr>
          <w:rFonts w:hint="eastAsia" w:ascii="黑体" w:hAnsi="黑体" w:eastAsia="黑体" w:cs="华文仿宋"/>
          <w:b w:val="0"/>
          <w:bCs w:val="0"/>
          <w:color w:val="000000"/>
          <w:kern w:val="44"/>
          <w:sz w:val="30"/>
          <w:szCs w:val="30"/>
          <w:lang w:val="en-US" w:eastAsia="zh-CN" w:bidi="ar-SA"/>
        </w:rPr>
        <w:t>破产</w:t>
      </w:r>
      <w:r>
        <w:rPr>
          <w:rFonts w:hint="eastAsia" w:ascii="黑体" w:hAnsi="黑体" w:eastAsia="黑体" w:cs="华文仿宋"/>
          <w:b w:val="0"/>
          <w:bCs w:val="0"/>
          <w:color w:val="000000"/>
          <w:kern w:val="44"/>
          <w:sz w:val="30"/>
          <w:szCs w:val="30"/>
          <w:lang w:val="en-US" w:eastAsia="zh-Hans" w:bidi="ar-SA"/>
        </w:rPr>
        <w:t>清算</w:t>
      </w:r>
    </w:p>
    <w:p>
      <w:pPr>
        <w:adjustRightInd w:val="0"/>
        <w:snapToGrid w:val="0"/>
        <w:spacing w:after="156" w:afterLines="50" w:line="360" w:lineRule="auto"/>
        <w:jc w:val="center"/>
        <w:rPr>
          <w:rFonts w:hint="eastAsia" w:ascii="黑体" w:hAnsi="黑体" w:eastAsia="黑体" w:cs="华文仿宋"/>
          <w:b w:val="0"/>
          <w:bCs w:val="0"/>
          <w:color w:val="000000"/>
          <w:kern w:val="44"/>
          <w:sz w:val="30"/>
          <w:szCs w:val="30"/>
          <w:lang w:val="en-US" w:eastAsia="zh-CN" w:bidi="ar-SA"/>
        </w:rPr>
      </w:pPr>
      <w:r>
        <w:rPr>
          <w:rFonts w:hint="eastAsia" w:ascii="黑体" w:hAnsi="黑体" w:eastAsia="黑体" w:cs="华文仿宋"/>
          <w:b w:val="0"/>
          <w:bCs w:val="0"/>
          <w:color w:val="000000"/>
          <w:kern w:val="44"/>
          <w:sz w:val="30"/>
          <w:szCs w:val="30"/>
          <w:lang w:val="en-US" w:eastAsia="zh-CN" w:bidi="ar-SA"/>
        </w:rPr>
        <w:t>债权申报登记表</w:t>
      </w:r>
      <w:bookmarkEnd w:id="0"/>
    </w:p>
    <w:tbl>
      <w:tblPr>
        <w:tblStyle w:val="14"/>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677"/>
        <w:gridCol w:w="1949"/>
        <w:gridCol w:w="932"/>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181" w:type="dxa"/>
            <w:vAlign w:val="center"/>
          </w:tcPr>
          <w:p>
            <w:pPr>
              <w:widowControl/>
              <w:spacing w:line="360" w:lineRule="exact"/>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债权人</w:t>
            </w:r>
          </w:p>
          <w:p>
            <w:pPr>
              <w:widowControl/>
              <w:spacing w:line="360" w:lineRule="exact"/>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名字/名称</w:t>
            </w:r>
          </w:p>
        </w:tc>
        <w:tc>
          <w:tcPr>
            <w:tcW w:w="6415" w:type="dxa"/>
            <w:gridSpan w:val="4"/>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181" w:type="dxa"/>
            <w:vAlign w:val="center"/>
          </w:tcPr>
          <w:p>
            <w:pPr>
              <w:widowControl/>
              <w:spacing w:line="360" w:lineRule="exact"/>
              <w:jc w:val="center"/>
              <w:rPr>
                <w:rFonts w:hint="eastAsia"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身份证号码/</w:t>
            </w:r>
          </w:p>
          <w:p>
            <w:pPr>
              <w:widowControl/>
              <w:spacing w:line="360" w:lineRule="exact"/>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统一社会信用代码</w:t>
            </w:r>
          </w:p>
        </w:tc>
        <w:tc>
          <w:tcPr>
            <w:tcW w:w="6415" w:type="dxa"/>
            <w:gridSpan w:val="4"/>
          </w:tcPr>
          <w:p>
            <w:pPr>
              <w:widowControl/>
              <w:jc w:val="center"/>
              <w:rPr>
                <w:rFonts w:ascii="Songti SC Regular" w:hAnsi="Songti SC Regular" w:eastAsia="Songti SC Regular" w:cs="Songti SC Regula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restart"/>
            <w:vAlign w:val="center"/>
          </w:tcPr>
          <w:p>
            <w:pPr>
              <w:widowControl/>
              <w:jc w:val="center"/>
            </w:pPr>
            <w:r>
              <w:rPr>
                <w:rFonts w:hint="eastAsia"/>
              </w:rPr>
              <w:t>申报金额</w:t>
            </w:r>
          </w:p>
          <w:p>
            <w:pPr>
              <w:ind w:firstLine="210" w:firstLineChars="100"/>
              <w:rPr>
                <w:rFonts w:hint="eastAsia"/>
              </w:rPr>
            </w:pPr>
            <w:r>
              <w:rPr>
                <w:rFonts w:hint="eastAsia"/>
              </w:rPr>
              <w:t>（单位：元）</w:t>
            </w:r>
          </w:p>
          <w:p>
            <w:pPr>
              <w:pStyle w:val="2"/>
              <w:ind w:left="0" w:leftChars="0" w:firstLine="0" w:firstLineChars="0"/>
              <w:jc w:val="center"/>
            </w:pPr>
            <w:r>
              <w:rPr>
                <w:rFonts w:hint="eastAsia" w:ascii="Songti SC" w:hAnsi="Songti SC" w:eastAsia="Songti SC" w:cs="Songti SC"/>
                <w:b w:val="0"/>
                <w:bCs/>
                <w:kern w:val="0"/>
                <w:sz w:val="22"/>
                <w:szCs w:val="22"/>
              </w:rPr>
              <w:t>（</w:t>
            </w:r>
            <w:r>
              <w:rPr>
                <w:rFonts w:hint="eastAsia" w:ascii="Songti SC" w:hAnsi="Songti SC" w:eastAsia="Songti SC" w:cs="Songti SC"/>
                <w:b w:val="0"/>
                <w:bCs/>
                <w:kern w:val="0"/>
                <w:sz w:val="22"/>
                <w:szCs w:val="22"/>
                <w:lang w:eastAsia="zh-Hans"/>
              </w:rPr>
              <w:t>币种：人民币）</w:t>
            </w:r>
          </w:p>
        </w:tc>
        <w:tc>
          <w:tcPr>
            <w:tcW w:w="1677" w:type="dxa"/>
            <w:vAlign w:val="center"/>
          </w:tcPr>
          <w:p>
            <w:pPr>
              <w:widowControl/>
              <w:jc w:val="center"/>
              <w:rPr>
                <w:rFonts w:ascii="Songti SC Regular" w:hAnsi="Songti SC Regular" w:eastAsia="Songti SC Regular" w:cs="Songti SC Regular"/>
                <w:b/>
                <w:bCs/>
                <w:kern w:val="0"/>
                <w:sz w:val="24"/>
              </w:rPr>
            </w:pPr>
            <w:r>
              <w:rPr>
                <w:rFonts w:hint="eastAsia" w:ascii="Songti SC Regular" w:hAnsi="Songti SC Regular" w:eastAsia="Songti SC Regular" w:cs="Songti SC Regular"/>
                <w:b/>
                <w:bCs/>
                <w:kern w:val="0"/>
                <w:sz w:val="24"/>
              </w:rPr>
              <w:t>申报总金额</w:t>
            </w:r>
          </w:p>
        </w:tc>
        <w:tc>
          <w:tcPr>
            <w:tcW w:w="4738" w:type="dxa"/>
            <w:gridSpan w:val="3"/>
            <w:vAlign w:val="center"/>
          </w:tcPr>
          <w:p>
            <w:pPr>
              <w:widowControl/>
              <w:jc w:val="center"/>
              <w:rPr>
                <w:rFonts w:ascii="Songti SC Regular" w:hAnsi="Songti SC Regular" w:eastAsia="Songti SC Regular" w:cs="Songti SC Regula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continue"/>
            <w:vAlign w:val="center"/>
          </w:tcPr>
          <w:p>
            <w:pPr>
              <w:widowControl/>
              <w:ind w:firstLine="240" w:firstLineChars="100"/>
              <w:rPr>
                <w:rFonts w:ascii="Songti SC Regular" w:hAnsi="Songti SC Regular" w:eastAsia="Songti SC Regular" w:cs="Songti SC Regular"/>
                <w:kern w:val="0"/>
                <w:sz w:val="24"/>
              </w:rPr>
            </w:pPr>
          </w:p>
        </w:tc>
        <w:tc>
          <w:tcPr>
            <w:tcW w:w="1677" w:type="dxa"/>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本金</w:t>
            </w:r>
          </w:p>
        </w:tc>
        <w:tc>
          <w:tcPr>
            <w:tcW w:w="1949" w:type="dxa"/>
            <w:vAlign w:val="center"/>
          </w:tcPr>
          <w:p>
            <w:pPr>
              <w:widowControl/>
              <w:jc w:val="center"/>
              <w:rPr>
                <w:rFonts w:ascii="Songti SC Regular" w:hAnsi="Songti SC Regular" w:eastAsia="Songti SC Regular" w:cs="Songti SC Regular"/>
                <w:kern w:val="0"/>
                <w:sz w:val="24"/>
              </w:rPr>
            </w:pPr>
          </w:p>
        </w:tc>
        <w:tc>
          <w:tcPr>
            <w:tcW w:w="932" w:type="dxa"/>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利息</w:t>
            </w:r>
          </w:p>
        </w:tc>
        <w:tc>
          <w:tcPr>
            <w:tcW w:w="1857" w:type="dxa"/>
            <w:vAlign w:val="center"/>
          </w:tcPr>
          <w:p>
            <w:pPr>
              <w:widowControl/>
              <w:jc w:val="center"/>
              <w:rPr>
                <w:rFonts w:ascii="Songti SC Regular" w:hAnsi="Songti SC Regular" w:eastAsia="Songti SC Regular" w:cs="Songti SC Regula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continue"/>
            <w:vAlign w:val="center"/>
          </w:tcPr>
          <w:p>
            <w:pPr>
              <w:widowControl/>
              <w:jc w:val="center"/>
              <w:rPr>
                <w:rFonts w:ascii="Songti SC Regular" w:hAnsi="Songti SC Regular" w:eastAsia="Songti SC Regular" w:cs="Songti SC Regular"/>
                <w:kern w:val="0"/>
                <w:sz w:val="24"/>
              </w:rPr>
            </w:pPr>
          </w:p>
        </w:tc>
        <w:tc>
          <w:tcPr>
            <w:tcW w:w="1677" w:type="dxa"/>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诉讼费用</w:t>
            </w:r>
          </w:p>
        </w:tc>
        <w:tc>
          <w:tcPr>
            <w:tcW w:w="1949" w:type="dxa"/>
            <w:vAlign w:val="center"/>
          </w:tcPr>
          <w:p>
            <w:pPr>
              <w:widowControl/>
              <w:jc w:val="center"/>
              <w:rPr>
                <w:rFonts w:ascii="Songti SC Regular" w:hAnsi="Songti SC Regular" w:eastAsia="Songti SC Regular" w:cs="Songti SC Regular"/>
                <w:kern w:val="0"/>
                <w:sz w:val="24"/>
              </w:rPr>
            </w:pPr>
          </w:p>
        </w:tc>
        <w:tc>
          <w:tcPr>
            <w:tcW w:w="932" w:type="dxa"/>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其他</w:t>
            </w:r>
          </w:p>
        </w:tc>
        <w:tc>
          <w:tcPr>
            <w:tcW w:w="1857" w:type="dxa"/>
            <w:vAlign w:val="center"/>
          </w:tcPr>
          <w:p>
            <w:pPr>
              <w:widowControl/>
              <w:jc w:val="center"/>
              <w:rPr>
                <w:rFonts w:ascii="Songti SC Regular" w:hAnsi="Songti SC Regular" w:eastAsia="Songti SC Regular" w:cs="Songti SC Regula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continue"/>
            <w:vAlign w:val="center"/>
          </w:tcPr>
          <w:p>
            <w:pPr>
              <w:widowControl/>
              <w:rPr>
                <w:rFonts w:ascii="Songti SC Regular" w:hAnsi="Songti SC Regular" w:eastAsia="Songti SC Regular" w:cs="Songti SC Regular"/>
                <w:kern w:val="0"/>
                <w:sz w:val="24"/>
              </w:rPr>
            </w:pPr>
          </w:p>
        </w:tc>
        <w:tc>
          <w:tcPr>
            <w:tcW w:w="3626" w:type="dxa"/>
            <w:gridSpan w:val="2"/>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其中优先债权金额</w:t>
            </w:r>
            <w:r>
              <w:rPr>
                <w:rFonts w:hint="eastAsia" w:ascii="Songti SC Regular" w:hAnsi="Songti SC Regular" w:eastAsia="Songti SC Regular" w:cs="Songti SC Regular"/>
                <w:kern w:val="0"/>
                <w:sz w:val="22"/>
                <w:szCs w:val="22"/>
              </w:rPr>
              <w:t>（如有）</w:t>
            </w:r>
          </w:p>
        </w:tc>
        <w:tc>
          <w:tcPr>
            <w:tcW w:w="2789" w:type="dxa"/>
            <w:gridSpan w:val="2"/>
            <w:vAlign w:val="center"/>
          </w:tcPr>
          <w:p>
            <w:pPr>
              <w:widowControl/>
              <w:jc w:val="both"/>
              <w:rPr>
                <w:rFonts w:hint="eastAsia" w:ascii="Songti SC Regular" w:hAnsi="Songti SC Regular" w:eastAsia="Songti SC Regular" w:cs="Songti SC Regular"/>
                <w:kern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0" w:hRule="exact"/>
        </w:trPr>
        <w:tc>
          <w:tcPr>
            <w:tcW w:w="2181" w:type="dxa"/>
            <w:vAlign w:val="center"/>
          </w:tcPr>
          <w:p>
            <w:pPr>
              <w:widowControl/>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优先受偿债权性质</w:t>
            </w:r>
          </w:p>
        </w:tc>
        <w:tc>
          <w:tcPr>
            <w:tcW w:w="6415" w:type="dxa"/>
            <w:gridSpan w:val="4"/>
            <w:vAlign w:val="center"/>
          </w:tcPr>
          <w:p>
            <w:pPr>
              <w:widowControl/>
              <w:ind w:firstLine="360" w:firstLineChars="150"/>
              <w:rPr>
                <w:rFonts w:hint="eastAsia" w:ascii="Songti SC Regular" w:hAnsi="Songti SC Regular" w:eastAsia="Songti SC Regular" w:cs="Songti SC Regular"/>
                <w:bCs/>
                <w:kern w:val="0"/>
                <w:sz w:val="24"/>
              </w:rPr>
            </w:pPr>
            <w:r>
              <w:rPr>
                <w:rFonts w:hint="eastAsia" w:ascii="Songti SC Regular" w:hAnsi="Songti SC Regular" w:eastAsia="Songti SC Regular" w:cs="Songti SC Regular"/>
                <w:bCs/>
                <w:kern w:val="0"/>
                <w:sz w:val="24"/>
                <w:lang w:eastAsia="zh-Hans"/>
              </w:rPr>
              <w:t>抵押</w:t>
            </w:r>
            <w:r>
              <w:rPr>
                <w:rFonts w:hint="default" w:ascii="Songti SC Regular" w:hAnsi="Songti SC Regular" w:eastAsia="Songti SC Regular" w:cs="Songti SC Regular"/>
                <w:bCs/>
                <w:kern w:val="0"/>
                <w:sz w:val="24"/>
                <w:lang w:eastAsia="zh-Hans"/>
              </w:rPr>
              <w:t xml:space="preserve"> </w:t>
            </w:r>
            <w:r>
              <w:rPr>
                <w:rFonts w:hint="eastAsia" w:ascii="Songti SC Regular" w:hAnsi="Songti SC Regular" w:eastAsia="Songti SC Regular" w:cs="Songti SC Regular"/>
                <w:bCs/>
                <w:kern w:val="0"/>
                <w:sz w:val="28"/>
                <w:szCs w:val="28"/>
              </w:rPr>
              <w:t>□</w:t>
            </w:r>
            <w:r>
              <w:rPr>
                <w:rFonts w:hint="eastAsia" w:ascii="Songti SC Regular" w:hAnsi="Songti SC Regular" w:eastAsia="Songti SC Regular" w:cs="Songti SC Regular"/>
                <w:bCs/>
                <w:kern w:val="0"/>
                <w:sz w:val="24"/>
              </w:rPr>
              <w:t xml:space="preserve">  </w:t>
            </w:r>
            <w:r>
              <w:rPr>
                <w:rFonts w:hint="default" w:ascii="Songti SC Regular" w:hAnsi="Songti SC Regular" w:eastAsia="Songti SC Regular" w:cs="Songti SC Regular"/>
                <w:bCs/>
                <w:kern w:val="0"/>
                <w:sz w:val="24"/>
              </w:rPr>
              <w:t xml:space="preserve"> </w:t>
            </w:r>
            <w:r>
              <w:rPr>
                <w:rFonts w:hint="eastAsia" w:ascii="Songti SC Regular" w:hAnsi="Songti SC Regular" w:eastAsia="Songti SC Regular" w:cs="Songti SC Regular"/>
                <w:bCs/>
                <w:kern w:val="0"/>
                <w:sz w:val="24"/>
                <w:lang w:eastAsia="zh-Hans"/>
              </w:rPr>
              <w:t>质押</w:t>
            </w:r>
            <w:r>
              <w:rPr>
                <w:rFonts w:hint="default" w:ascii="Songti SC Regular" w:hAnsi="Songti SC Regular" w:eastAsia="Songti SC Regular" w:cs="Songti SC Regular"/>
                <w:bCs/>
                <w:kern w:val="0"/>
                <w:sz w:val="24"/>
                <w:lang w:eastAsia="zh-Hans"/>
              </w:rPr>
              <w:t xml:space="preserve"> </w:t>
            </w:r>
            <w:r>
              <w:rPr>
                <w:rFonts w:hint="eastAsia" w:ascii="Songti SC Regular" w:hAnsi="Songti SC Regular" w:eastAsia="Songti SC Regular" w:cs="Songti SC Regular"/>
                <w:bCs/>
                <w:kern w:val="0"/>
                <w:sz w:val="28"/>
                <w:szCs w:val="28"/>
              </w:rPr>
              <w:t>□</w:t>
            </w:r>
            <w:r>
              <w:rPr>
                <w:rFonts w:hint="default" w:ascii="Songti SC Regular" w:hAnsi="Songti SC Regular" w:eastAsia="Songti SC Regular" w:cs="Songti SC Regular"/>
                <w:bCs/>
                <w:kern w:val="0"/>
                <w:sz w:val="24"/>
                <w:lang w:eastAsia="zh-Hans"/>
              </w:rPr>
              <w:t xml:space="preserve">   </w:t>
            </w:r>
            <w:r>
              <w:rPr>
                <w:rFonts w:hint="eastAsia" w:ascii="Songti SC Regular" w:hAnsi="Songti SC Regular" w:eastAsia="Songti SC Regular" w:cs="Songti SC Regular"/>
                <w:bCs/>
                <w:kern w:val="0"/>
                <w:sz w:val="24"/>
                <w:lang w:eastAsia="zh-Hans"/>
              </w:rPr>
              <w:t>留置</w:t>
            </w:r>
            <w:r>
              <w:rPr>
                <w:rFonts w:hint="default" w:ascii="Songti SC Regular" w:hAnsi="Songti SC Regular" w:eastAsia="Songti SC Regular" w:cs="Songti SC Regular"/>
                <w:bCs/>
                <w:kern w:val="0"/>
                <w:sz w:val="24"/>
                <w:lang w:eastAsia="zh-Hans"/>
              </w:rPr>
              <w:t xml:space="preserve"> </w:t>
            </w:r>
            <w:r>
              <w:rPr>
                <w:rFonts w:hint="eastAsia" w:ascii="Songti SC Regular" w:hAnsi="Songti SC Regular" w:eastAsia="Songti SC Regular" w:cs="Songti SC Regular"/>
                <w:bCs/>
                <w:kern w:val="0"/>
                <w:sz w:val="28"/>
                <w:szCs w:val="28"/>
              </w:rPr>
              <w:t>□</w:t>
            </w:r>
            <w:r>
              <w:rPr>
                <w:rFonts w:hint="eastAsia" w:ascii="Songti SC Regular" w:hAnsi="Songti SC Regular" w:eastAsia="Songti SC Regular" w:cs="Songti SC Regular"/>
                <w:bCs/>
                <w:kern w:val="0"/>
                <w:sz w:val="24"/>
              </w:rPr>
              <w:t xml:space="preserve"> </w:t>
            </w:r>
            <w:r>
              <w:rPr>
                <w:rFonts w:hint="default" w:ascii="Songti SC Regular" w:hAnsi="Songti SC Regular" w:eastAsia="Songti SC Regular" w:cs="Songti SC Regular"/>
                <w:bCs/>
                <w:kern w:val="0"/>
                <w:sz w:val="24"/>
              </w:rPr>
              <w:t xml:space="preserve">  </w:t>
            </w:r>
            <w:r>
              <w:rPr>
                <w:rFonts w:hint="eastAsia" w:ascii="Songti SC Regular" w:hAnsi="Songti SC Regular" w:eastAsia="Songti SC Regular" w:cs="Songti SC Regular"/>
                <w:bCs/>
                <w:kern w:val="0"/>
                <w:sz w:val="24"/>
              </w:rPr>
              <w:t>税款债权</w:t>
            </w:r>
            <w:r>
              <w:rPr>
                <w:rFonts w:hint="default" w:ascii="Songti SC Regular" w:hAnsi="Songti SC Regular" w:eastAsia="Songti SC Regular" w:cs="Songti SC Regular"/>
                <w:bCs/>
                <w:kern w:val="0"/>
                <w:sz w:val="24"/>
              </w:rPr>
              <w:t xml:space="preserve"> </w:t>
            </w:r>
            <w:r>
              <w:rPr>
                <w:rFonts w:hint="eastAsia" w:ascii="Songti SC Regular" w:hAnsi="Songti SC Regular" w:eastAsia="Songti SC Regular" w:cs="Songti SC Regular"/>
                <w:bCs/>
                <w:kern w:val="0"/>
                <w:sz w:val="28"/>
                <w:szCs w:val="28"/>
              </w:rPr>
              <w:t>□</w:t>
            </w:r>
            <w:r>
              <w:rPr>
                <w:rFonts w:hint="eastAsia" w:ascii="Songti SC Regular" w:hAnsi="Songti SC Regular" w:eastAsia="Songti SC Regular" w:cs="Songti SC Regular"/>
                <w:bCs/>
                <w:kern w:val="0"/>
                <w:sz w:val="24"/>
              </w:rPr>
              <w:t xml:space="preserve"> </w:t>
            </w:r>
          </w:p>
          <w:p>
            <w:pPr>
              <w:widowControl/>
              <w:ind w:firstLine="240" w:firstLineChars="100"/>
              <w:rPr>
                <w:rFonts w:ascii="Songti SC Regular" w:hAnsi="Songti SC Regular" w:eastAsia="Songti SC Regular" w:cs="Songti SC Regular"/>
                <w:bCs/>
                <w:kern w:val="0"/>
                <w:sz w:val="24"/>
              </w:rPr>
            </w:pPr>
            <w:r>
              <w:rPr>
                <w:rFonts w:hint="eastAsia" w:ascii="Songti SC Regular" w:hAnsi="Songti SC Regular" w:eastAsia="Songti SC Regular" w:cs="Songti SC Regular"/>
                <w:bCs/>
                <w:kern w:val="0"/>
                <w:sz w:val="24"/>
              </w:rPr>
              <w:t>工程款债权</w:t>
            </w:r>
            <w:r>
              <w:rPr>
                <w:rFonts w:hint="default" w:ascii="Songti SC Regular" w:hAnsi="Songti SC Regular" w:eastAsia="Songti SC Regular" w:cs="Songti SC Regular"/>
                <w:bCs/>
                <w:kern w:val="0"/>
                <w:sz w:val="24"/>
              </w:rPr>
              <w:t xml:space="preserve"> </w:t>
            </w:r>
            <w:r>
              <w:rPr>
                <w:rFonts w:hint="eastAsia" w:ascii="Songti SC Regular" w:hAnsi="Songti SC Regular" w:eastAsia="Songti SC Regular" w:cs="Songti SC Regular"/>
                <w:bCs/>
                <w:kern w:val="0"/>
                <w:sz w:val="28"/>
                <w:szCs w:val="28"/>
              </w:rPr>
              <w:t xml:space="preserve">□  </w:t>
            </w:r>
            <w:r>
              <w:rPr>
                <w:rFonts w:hint="eastAsia" w:ascii="Songti SC Regular" w:hAnsi="Songti SC Regular" w:eastAsia="Songti SC Regular" w:cs="Songti SC Regular"/>
                <w:bCs/>
                <w:kern w:val="0"/>
                <w:sz w:val="24"/>
              </w:rPr>
              <w:t>其他</w:t>
            </w:r>
            <w:r>
              <w:rPr>
                <w:rFonts w:hint="eastAsia" w:ascii="Songti SC Regular" w:hAnsi="Songti SC Regular" w:eastAsia="Songti SC Regular" w:cs="Songti SC Regular"/>
                <w:bCs/>
                <w:kern w:val="0"/>
                <w:sz w:val="24"/>
                <w:u w:val="single"/>
              </w:rPr>
              <w:t xml:space="preserve">     </w:t>
            </w:r>
            <w:r>
              <w:rPr>
                <w:rFonts w:hint="default" w:ascii="Songti SC Regular" w:hAnsi="Songti SC Regular" w:eastAsia="Songti SC Regular" w:cs="Songti SC Regular"/>
                <w:bCs/>
                <w:kern w:val="0"/>
                <w:sz w:val="24"/>
                <w:u w:val="single"/>
              </w:rPr>
              <w:t xml:space="preserve"> </w:t>
            </w:r>
            <w:r>
              <w:rPr>
                <w:rFonts w:hint="eastAsia" w:ascii="Songti SC Regular" w:hAnsi="Songti SC Regular" w:eastAsia="Songti SC Regular" w:cs="Songti SC Regular"/>
                <w:bCs/>
                <w:kern w:val="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3858" w:type="dxa"/>
            <w:gridSpan w:val="2"/>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担保财产名称</w:t>
            </w:r>
            <w:r>
              <w:rPr>
                <w:rFonts w:hint="eastAsia" w:ascii="Songti SC Regular" w:hAnsi="Songti SC Regular" w:eastAsia="Songti SC Regular" w:cs="Songti SC Regular"/>
                <w:kern w:val="0"/>
                <w:sz w:val="22"/>
                <w:szCs w:val="22"/>
              </w:rPr>
              <w:t>（如有）</w:t>
            </w:r>
          </w:p>
        </w:tc>
        <w:tc>
          <w:tcPr>
            <w:tcW w:w="4738" w:type="dxa"/>
            <w:gridSpan w:val="3"/>
            <w:vAlign w:val="center"/>
          </w:tcPr>
          <w:p>
            <w:pPr>
              <w:widowControl/>
              <w:ind w:firstLine="1320" w:firstLineChars="550"/>
              <w:rPr>
                <w:rFonts w:ascii="Songti SC Regular" w:hAnsi="Songti SC Regular" w:eastAsia="Songti SC Regular" w:cs="Songti SC Regula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3858" w:type="dxa"/>
            <w:gridSpan w:val="2"/>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担保债权金额</w:t>
            </w:r>
            <w:r>
              <w:rPr>
                <w:rFonts w:hint="eastAsia" w:ascii="Songti SC Regular" w:hAnsi="Songti SC Regular" w:eastAsia="Songti SC Regular" w:cs="Songti SC Regular"/>
                <w:kern w:val="0"/>
                <w:sz w:val="22"/>
                <w:szCs w:val="22"/>
              </w:rPr>
              <w:t>（如有）</w:t>
            </w:r>
          </w:p>
        </w:tc>
        <w:tc>
          <w:tcPr>
            <w:tcW w:w="4738" w:type="dxa"/>
            <w:gridSpan w:val="3"/>
            <w:vAlign w:val="center"/>
          </w:tcPr>
          <w:p>
            <w:pPr>
              <w:widowControl/>
              <w:ind w:firstLine="1320" w:firstLineChars="550"/>
              <w:rPr>
                <w:rFonts w:ascii="Songti SC Regular" w:hAnsi="Songti SC Regular" w:eastAsia="Songti SC Regular" w:cs="Songti SC Regula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3858" w:type="dxa"/>
            <w:gridSpan w:val="2"/>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连带债权人</w:t>
            </w:r>
            <w:r>
              <w:rPr>
                <w:rFonts w:hint="eastAsia" w:ascii="Songti SC Regular" w:hAnsi="Songti SC Regular" w:eastAsia="Songti SC Regular" w:cs="Songti SC Regular"/>
                <w:kern w:val="0"/>
                <w:sz w:val="22"/>
                <w:szCs w:val="22"/>
              </w:rPr>
              <w:t>（如有）</w:t>
            </w:r>
          </w:p>
        </w:tc>
        <w:tc>
          <w:tcPr>
            <w:tcW w:w="4738" w:type="dxa"/>
            <w:gridSpan w:val="3"/>
            <w:vAlign w:val="center"/>
          </w:tcPr>
          <w:p>
            <w:pPr>
              <w:widowControl/>
              <w:ind w:firstLine="1320" w:firstLineChars="550"/>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exact"/>
        </w:trPr>
        <w:tc>
          <w:tcPr>
            <w:tcW w:w="3858" w:type="dxa"/>
            <w:gridSpan w:val="2"/>
            <w:vAlign w:val="center"/>
          </w:tcPr>
          <w:p>
            <w:pPr>
              <w:widowControl/>
              <w:spacing w:line="500" w:lineRule="exact"/>
              <w:jc w:val="center"/>
              <w:rPr>
                <w:rFonts w:hint="eastAsia" w:ascii="Songti SC Regular" w:hAnsi="Songti SC Regular" w:eastAsia="Songti SC Regular" w:cs="Songti SC Regular"/>
                <w:kern w:val="0"/>
                <w:sz w:val="22"/>
                <w:szCs w:val="22"/>
              </w:rPr>
            </w:pPr>
            <w:r>
              <w:rPr>
                <w:rFonts w:hint="eastAsia" w:ascii="Songti SC Regular" w:hAnsi="Songti SC Regular" w:eastAsia="Songti SC Regular" w:cs="Songti SC Regular"/>
                <w:kern w:val="0"/>
                <w:sz w:val="22"/>
                <w:szCs w:val="22"/>
                <w:lang w:eastAsia="zh-Hans"/>
              </w:rPr>
              <w:t>已</w:t>
            </w:r>
            <w:r>
              <w:rPr>
                <w:rFonts w:hint="eastAsia" w:ascii="Songti SC Regular" w:hAnsi="Songti SC Regular" w:eastAsia="Songti SC Regular" w:cs="Songti SC Regular"/>
                <w:kern w:val="0"/>
                <w:sz w:val="22"/>
                <w:szCs w:val="22"/>
              </w:rPr>
              <w:t>生效司法文书</w:t>
            </w:r>
          </w:p>
          <w:p>
            <w:pPr>
              <w:widowControl/>
              <w:spacing w:line="500" w:lineRule="exact"/>
              <w:jc w:val="center"/>
              <w:rPr>
                <w:rFonts w:ascii="Songti SC Regular" w:hAnsi="Songti SC Regular" w:eastAsia="Songti SC Regular" w:cs="Songti SC Regular"/>
                <w:kern w:val="0"/>
                <w:sz w:val="24"/>
              </w:rPr>
            </w:pPr>
            <w:r>
              <w:rPr>
                <w:rFonts w:ascii="Songti SC Regular" w:hAnsi="Songti SC Regular" w:eastAsia="Songti SC Regular" w:cs="Songti SC Regular"/>
                <w:kern w:val="0"/>
                <w:sz w:val="22"/>
                <w:szCs w:val="22"/>
              </w:rPr>
              <w:t>（</w:t>
            </w:r>
            <w:r>
              <w:rPr>
                <w:rFonts w:hint="eastAsia" w:ascii="Songti SC Regular" w:hAnsi="Songti SC Regular" w:eastAsia="Songti SC Regular" w:cs="Songti SC Regular"/>
                <w:kern w:val="0"/>
                <w:sz w:val="22"/>
                <w:szCs w:val="22"/>
                <w:lang w:eastAsia="zh-Hans"/>
              </w:rPr>
              <w:t>判决书</w:t>
            </w:r>
            <w:r>
              <w:rPr>
                <w:rFonts w:hint="eastAsia" w:ascii="Songti SC Regular" w:hAnsi="Songti SC Regular" w:eastAsia="Songti SC Regular" w:cs="Songti SC Regular"/>
                <w:kern w:val="0"/>
                <w:sz w:val="22"/>
                <w:szCs w:val="22"/>
              </w:rPr>
              <w:t>、</w:t>
            </w:r>
            <w:r>
              <w:rPr>
                <w:rFonts w:hint="eastAsia" w:ascii="Songti SC Regular" w:hAnsi="Songti SC Regular" w:eastAsia="Songti SC Regular" w:cs="Songti SC Regular"/>
                <w:kern w:val="0"/>
                <w:sz w:val="22"/>
                <w:szCs w:val="22"/>
                <w:lang w:eastAsia="zh-Hans"/>
              </w:rPr>
              <w:t>调解书</w:t>
            </w:r>
            <w:r>
              <w:rPr>
                <w:rFonts w:ascii="Songti SC Regular" w:hAnsi="Songti SC Regular" w:eastAsia="Songti SC Regular" w:cs="Songti SC Regular"/>
                <w:kern w:val="0"/>
                <w:sz w:val="22"/>
                <w:szCs w:val="22"/>
                <w:lang w:eastAsia="zh-Hans"/>
              </w:rPr>
              <w:t>、</w:t>
            </w:r>
            <w:r>
              <w:rPr>
                <w:rFonts w:hint="eastAsia" w:ascii="Songti SC Regular" w:hAnsi="Songti SC Regular" w:eastAsia="Songti SC Regular" w:cs="Songti SC Regular"/>
                <w:kern w:val="0"/>
                <w:sz w:val="22"/>
                <w:szCs w:val="22"/>
                <w:lang w:eastAsia="zh-Hans"/>
              </w:rPr>
              <w:t>裁定书等</w:t>
            </w:r>
            <w:r>
              <w:rPr>
                <w:rFonts w:ascii="Songti SC Regular" w:hAnsi="Songti SC Regular" w:eastAsia="Songti SC Regular" w:cs="Songti SC Regular"/>
                <w:kern w:val="0"/>
                <w:sz w:val="22"/>
                <w:szCs w:val="22"/>
              </w:rPr>
              <w:t>）</w:t>
            </w:r>
          </w:p>
        </w:tc>
        <w:tc>
          <w:tcPr>
            <w:tcW w:w="4738" w:type="dxa"/>
            <w:gridSpan w:val="3"/>
            <w:vAlign w:val="center"/>
          </w:tcPr>
          <w:p>
            <w:pPr>
              <w:widowControl/>
              <w:ind w:firstLine="1320" w:firstLineChars="550"/>
              <w:rPr>
                <w:rFonts w:ascii="Songti SC Regular" w:hAnsi="Songti SC Regular" w:eastAsia="Songti SC Regular" w:cs="Songti SC Regula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181" w:type="dxa"/>
            <w:vMerge w:val="restart"/>
            <w:vAlign w:val="center"/>
          </w:tcPr>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银行信息</w:t>
            </w:r>
          </w:p>
          <w:p>
            <w:pPr>
              <w:widowControl/>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b/>
                <w:bCs/>
                <w:kern w:val="0"/>
                <w:szCs w:val="21"/>
              </w:rPr>
              <w:t>（</w:t>
            </w:r>
            <w:r>
              <w:rPr>
                <w:rFonts w:hint="eastAsia" w:ascii="Songti SC Regular" w:hAnsi="Songti SC Regular" w:eastAsia="Songti SC Regular" w:cs="Songti SC Regular"/>
                <w:b/>
                <w:bCs/>
                <w:kern w:val="0"/>
                <w:sz w:val="20"/>
                <w:szCs w:val="20"/>
              </w:rPr>
              <w:t>供财产分配，请仔细填写确认）</w:t>
            </w:r>
          </w:p>
        </w:tc>
        <w:tc>
          <w:tcPr>
            <w:tcW w:w="1677" w:type="dxa"/>
            <w:vAlign w:val="center"/>
          </w:tcPr>
          <w:p>
            <w:pPr>
              <w:widowControl/>
              <w:ind w:firstLine="120" w:firstLineChars="50"/>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开户行</w:t>
            </w:r>
          </w:p>
        </w:tc>
        <w:tc>
          <w:tcPr>
            <w:tcW w:w="4738" w:type="dxa"/>
            <w:gridSpan w:val="3"/>
            <w:vAlign w:val="center"/>
          </w:tcPr>
          <w:p>
            <w:pPr>
              <w:widowControl/>
              <w:jc w:val="center"/>
              <w:rPr>
                <w:rFonts w:ascii="Songti SC Regular" w:hAnsi="Songti SC Regular" w:eastAsia="Songti SC Regular" w:cs="Songti SC Regula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81" w:type="dxa"/>
            <w:vMerge w:val="continue"/>
            <w:vAlign w:val="center"/>
          </w:tcPr>
          <w:p>
            <w:pPr>
              <w:widowControl/>
              <w:jc w:val="center"/>
              <w:rPr>
                <w:rFonts w:ascii="Songti SC Regular" w:hAnsi="Songti SC Regular" w:eastAsia="Songti SC Regular" w:cs="Songti SC Regular"/>
                <w:kern w:val="0"/>
                <w:sz w:val="24"/>
              </w:rPr>
            </w:pPr>
          </w:p>
        </w:tc>
        <w:tc>
          <w:tcPr>
            <w:tcW w:w="1677" w:type="dxa"/>
            <w:vAlign w:val="center"/>
          </w:tcPr>
          <w:p>
            <w:pPr>
              <w:widowControl/>
              <w:ind w:firstLine="120" w:firstLineChars="50"/>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户  名</w:t>
            </w:r>
          </w:p>
        </w:tc>
        <w:tc>
          <w:tcPr>
            <w:tcW w:w="4738" w:type="dxa"/>
            <w:gridSpan w:val="3"/>
            <w:vAlign w:val="center"/>
          </w:tcPr>
          <w:p>
            <w:pPr>
              <w:widowControl/>
              <w:jc w:val="center"/>
              <w:rPr>
                <w:rFonts w:ascii="Songti SC Regular" w:hAnsi="Songti SC Regular" w:eastAsia="Songti SC Regular" w:cs="Songti SC Regula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181" w:type="dxa"/>
            <w:vMerge w:val="continue"/>
            <w:vAlign w:val="center"/>
          </w:tcPr>
          <w:p>
            <w:pPr>
              <w:widowControl/>
              <w:jc w:val="center"/>
              <w:rPr>
                <w:rFonts w:ascii="Songti SC Regular" w:hAnsi="Songti SC Regular" w:eastAsia="Songti SC Regular" w:cs="Songti SC Regular"/>
                <w:kern w:val="0"/>
                <w:sz w:val="24"/>
              </w:rPr>
            </w:pPr>
          </w:p>
        </w:tc>
        <w:tc>
          <w:tcPr>
            <w:tcW w:w="1677" w:type="dxa"/>
            <w:vAlign w:val="center"/>
          </w:tcPr>
          <w:p>
            <w:pPr>
              <w:widowControl/>
              <w:ind w:firstLine="120" w:firstLineChars="50"/>
              <w:jc w:val="center"/>
              <w:rPr>
                <w:rFonts w:ascii="Songti SC Regular" w:hAnsi="Songti SC Regular" w:eastAsia="Songti SC Regular" w:cs="Songti SC Regular"/>
                <w:kern w:val="0"/>
                <w:sz w:val="24"/>
              </w:rPr>
            </w:pPr>
            <w:r>
              <w:rPr>
                <w:rFonts w:hint="eastAsia" w:ascii="Songti SC Regular" w:hAnsi="Songti SC Regular" w:eastAsia="Songti SC Regular" w:cs="Songti SC Regular"/>
                <w:kern w:val="0"/>
                <w:sz w:val="24"/>
              </w:rPr>
              <w:t>银行账号</w:t>
            </w:r>
          </w:p>
        </w:tc>
        <w:tc>
          <w:tcPr>
            <w:tcW w:w="4738" w:type="dxa"/>
            <w:gridSpan w:val="3"/>
            <w:vAlign w:val="center"/>
          </w:tcPr>
          <w:p>
            <w:pPr>
              <w:widowControl/>
              <w:jc w:val="center"/>
              <w:rPr>
                <w:rFonts w:ascii="Songti SC Regular" w:hAnsi="Songti SC Regular" w:eastAsia="Songti SC Regular" w:cs="Songti SC Regular"/>
                <w:kern w:val="0"/>
                <w:sz w:val="24"/>
              </w:rPr>
            </w:pPr>
          </w:p>
        </w:tc>
      </w:tr>
    </w:tbl>
    <w:p>
      <w:pPr>
        <w:keepNext w:val="0"/>
        <w:keepLines w:val="0"/>
        <w:pageBreakBefore w:val="0"/>
        <w:widowControl w:val="0"/>
        <w:kinsoku/>
        <w:wordWrap/>
        <w:overflowPunct/>
        <w:topLinePunct w:val="0"/>
        <w:autoSpaceDE/>
        <w:autoSpaceDN/>
        <w:bidi w:val="0"/>
        <w:adjustRightInd/>
        <w:snapToGrid/>
        <w:spacing w:before="469" w:beforeLines="150" w:after="157" w:afterLines="50" w:line="240" w:lineRule="auto"/>
        <w:ind w:left="0" w:leftChars="0" w:right="0" w:rightChars="0" w:firstLine="480" w:firstLineChars="200"/>
        <w:jc w:val="both"/>
        <w:textAlignment w:val="auto"/>
        <w:outlineLvl w:val="9"/>
        <w:rPr>
          <w:rFonts w:ascii="Songti SC Regular" w:hAnsi="Songti SC Regular" w:eastAsia="Songti SC Regular" w:cs="Songti SC Regular"/>
          <w:bCs/>
          <w:sz w:val="24"/>
        </w:rPr>
      </w:pPr>
      <w:r>
        <w:rPr>
          <w:rFonts w:hint="eastAsia" w:ascii="Songti SC Regular" w:hAnsi="Songti SC Regular" w:eastAsia="Songti SC Regular" w:cs="Songti SC Regular"/>
          <w:bCs/>
          <w:sz w:val="24"/>
        </w:rPr>
        <w:t xml:space="preserve">申报人（签字或盖章）：                 申报时间：  </w:t>
      </w:r>
    </w:p>
    <w:tbl>
      <w:tblPr>
        <w:tblStyle w:val="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66" w:type="dxa"/>
            <w:shd w:val="clear" w:color="auto" w:fill="auto"/>
            <w:vAlign w:val="center"/>
          </w:tcPr>
          <w:p>
            <w:pPr>
              <w:jc w:val="center"/>
              <w:rPr>
                <w:rFonts w:eastAsia="华文仿宋"/>
                <w:b/>
              </w:rPr>
            </w:pPr>
            <w:r>
              <w:rPr>
                <w:rFonts w:hint="eastAsia" w:ascii="黑体" w:hAnsi="黑体" w:eastAsia="黑体" w:cs="华文仿宋"/>
                <w:b w:val="0"/>
                <w:bCs w:val="0"/>
                <w:color w:val="000000"/>
                <w:kern w:val="44"/>
                <w:sz w:val="32"/>
                <w:szCs w:val="32"/>
                <w:lang w:val="en-US" w:eastAsia="zh-CN" w:bidi="ar-SA"/>
              </w:rPr>
              <w:t>申报债权事实与理由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0" w:hRule="atLeast"/>
          <w:jc w:val="center"/>
        </w:trPr>
        <w:tc>
          <w:tcPr>
            <w:tcW w:w="8766" w:type="dxa"/>
            <w:shd w:val="clear" w:color="auto" w:fill="auto"/>
          </w:tcPr>
          <w:p>
            <w:pPr>
              <w:spacing w:before="156" w:beforeLines="50"/>
            </w:pPr>
            <w:r>
              <w:rPr>
                <w:rFonts w:hint="eastAsia"/>
                <w:b/>
                <w:bCs/>
              </w:rPr>
              <w:t>填写提示</w:t>
            </w:r>
            <w:r>
              <w:rPr>
                <w:rFonts w:hint="eastAsia"/>
              </w:rPr>
              <w:t>：</w:t>
            </w:r>
          </w:p>
          <w:p>
            <w:pPr>
              <w:spacing w:before="156" w:beforeLines="50"/>
              <w:ind w:firstLine="420" w:firstLineChars="200"/>
              <w:rPr>
                <w:szCs w:val="21"/>
              </w:rPr>
            </w:pPr>
            <w:r>
              <w:rPr>
                <w:rFonts w:hint="eastAsia"/>
                <w:szCs w:val="21"/>
              </w:rPr>
              <w:t>1、请简要说明申报债权的构成，形成原因，经过、有无财产担保、债权清偿情况、催讨情况等相关事项。</w:t>
            </w:r>
          </w:p>
          <w:p>
            <w:pPr>
              <w:rPr>
                <w:szCs w:val="21"/>
              </w:rPr>
            </w:pPr>
            <w:r>
              <w:rPr>
                <w:rFonts w:hint="eastAsia"/>
                <w:szCs w:val="21"/>
              </w:rPr>
              <w:t xml:space="preserve"> </w:t>
            </w:r>
            <w:r>
              <w:rPr>
                <w:szCs w:val="21"/>
              </w:rPr>
              <w:t xml:space="preserve">   2</w:t>
            </w:r>
            <w:r>
              <w:rPr>
                <w:rFonts w:hint="eastAsia"/>
                <w:szCs w:val="21"/>
              </w:rPr>
              <w:t>、申报债权金额请提供申报债权构成说明，如包含利息、违约金、赔偿金的，请提供单独计算表格（如计算依据、基数、利息起算日、利率等）。</w:t>
            </w:r>
          </w:p>
          <w:p>
            <w:pPr>
              <w:ind w:firstLine="420" w:firstLineChars="200"/>
              <w:rPr>
                <w:szCs w:val="21"/>
              </w:rPr>
            </w:pPr>
          </w:p>
        </w:tc>
      </w:tr>
    </w:tbl>
    <w:p>
      <w:pPr>
        <w:spacing w:before="312" w:beforeLines="100" w:after="156" w:afterLines="50"/>
        <w:jc w:val="center"/>
        <w:rPr>
          <w:rFonts w:ascii="Songti SC Regular" w:hAnsi="Songti SC Regular" w:eastAsia="Songti SC Regular" w:cs="Songti SC Regular"/>
          <w:bCs/>
          <w:sz w:val="24"/>
        </w:rPr>
      </w:pPr>
      <w:r>
        <w:rPr>
          <w:rFonts w:hint="eastAsia" w:ascii="Songti SC Regular" w:hAnsi="Songti SC Regular" w:eastAsia="Songti SC Regular" w:cs="Songti SC Regular"/>
          <w:bCs/>
          <w:sz w:val="24"/>
        </w:rPr>
        <w:t>（如空格不足，请另附页填写）</w:t>
      </w:r>
    </w:p>
    <w:p>
      <w:pPr>
        <w:jc w:val="center"/>
        <w:rPr>
          <w:rFonts w:hint="eastAsia" w:ascii="黑体" w:hAnsi="黑体" w:eastAsia="黑体" w:cs="华文仿宋"/>
          <w:b w:val="0"/>
          <w:bCs w:val="0"/>
          <w:color w:val="000000"/>
          <w:kern w:val="44"/>
          <w:sz w:val="32"/>
          <w:szCs w:val="32"/>
          <w:lang w:val="en-US" w:eastAsia="zh-CN" w:bidi="ar-SA"/>
        </w:rPr>
      </w:pPr>
      <w:r>
        <w:rPr>
          <w:rFonts w:hint="eastAsia" w:ascii="黑体" w:hAnsi="黑体" w:eastAsia="黑体" w:cs="华文仿宋"/>
          <w:b w:val="0"/>
          <w:bCs w:val="0"/>
          <w:color w:val="000000"/>
          <w:kern w:val="44"/>
          <w:sz w:val="32"/>
          <w:szCs w:val="32"/>
          <w:lang w:val="en-US" w:eastAsia="zh-CN" w:bidi="ar-SA"/>
        </w:rPr>
        <w:t xml:space="preserve"> </w:t>
      </w:r>
      <w:r>
        <w:rPr>
          <w:rFonts w:hint="default" w:ascii="黑体" w:hAnsi="黑体" w:eastAsia="黑体" w:cs="华文仿宋"/>
          <w:b w:val="0"/>
          <w:bCs w:val="0"/>
          <w:color w:val="000000"/>
          <w:kern w:val="44"/>
          <w:sz w:val="32"/>
          <w:szCs w:val="32"/>
          <w:lang w:val="en-US" w:eastAsia="zh-CN" w:bidi="ar-SA"/>
        </w:rPr>
        <w:t xml:space="preserve"> </w:t>
      </w:r>
      <w:r>
        <w:rPr>
          <w:rFonts w:hint="eastAsia" w:ascii="黑体" w:hAnsi="黑体" w:eastAsia="黑体" w:cs="华文仿宋"/>
          <w:b w:val="0"/>
          <w:bCs w:val="0"/>
          <w:color w:val="000000"/>
          <w:kern w:val="44"/>
          <w:sz w:val="32"/>
          <w:szCs w:val="32"/>
          <w:lang w:val="en-US" w:eastAsia="zh-CN" w:bidi="ar-SA"/>
        </w:rPr>
        <w:t>债权申报证据清单</w:t>
      </w:r>
    </w:p>
    <w:tbl>
      <w:tblPr>
        <w:tblStyle w:val="15"/>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119"/>
        <w:gridCol w:w="283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4" w:type="dxa"/>
            <w:vAlign w:val="center"/>
          </w:tcPr>
          <w:p>
            <w:pPr>
              <w:jc w:val="center"/>
              <w:rPr>
                <w:rFonts w:ascii="宋体" w:hAnsi="宋体"/>
                <w:b/>
                <w:bCs/>
                <w:sz w:val="24"/>
              </w:rPr>
            </w:pPr>
            <w:r>
              <w:rPr>
                <w:rFonts w:hint="eastAsia" w:ascii="宋体" w:hAnsi="宋体"/>
                <w:b/>
                <w:bCs/>
                <w:sz w:val="24"/>
              </w:rPr>
              <w:t>序号</w:t>
            </w:r>
          </w:p>
        </w:tc>
        <w:tc>
          <w:tcPr>
            <w:tcW w:w="3119" w:type="dxa"/>
            <w:vAlign w:val="center"/>
          </w:tcPr>
          <w:p>
            <w:pPr>
              <w:jc w:val="center"/>
              <w:rPr>
                <w:rFonts w:ascii="宋体" w:hAnsi="宋体"/>
                <w:b/>
                <w:bCs/>
                <w:sz w:val="24"/>
              </w:rPr>
            </w:pPr>
            <w:r>
              <w:rPr>
                <w:rFonts w:ascii="宋体" w:hAnsi="宋体"/>
                <w:b/>
                <w:bCs/>
                <w:sz w:val="24"/>
              </w:rPr>
              <w:t>证据名称</w:t>
            </w:r>
          </w:p>
        </w:tc>
        <w:tc>
          <w:tcPr>
            <w:tcW w:w="2835" w:type="dxa"/>
            <w:vAlign w:val="center"/>
          </w:tcPr>
          <w:p>
            <w:pPr>
              <w:jc w:val="center"/>
              <w:rPr>
                <w:rFonts w:ascii="宋体" w:hAnsi="宋体"/>
                <w:b/>
                <w:bCs/>
                <w:sz w:val="24"/>
              </w:rPr>
            </w:pPr>
            <w:r>
              <w:rPr>
                <w:rFonts w:ascii="宋体" w:hAnsi="宋体"/>
                <w:b/>
                <w:bCs/>
                <w:sz w:val="24"/>
              </w:rPr>
              <w:t>证明内容</w:t>
            </w:r>
          </w:p>
        </w:tc>
        <w:tc>
          <w:tcPr>
            <w:tcW w:w="1842" w:type="dxa"/>
            <w:vAlign w:val="center"/>
          </w:tcPr>
          <w:p>
            <w:pPr>
              <w:jc w:val="center"/>
              <w:rPr>
                <w:rFonts w:ascii="宋体" w:hAnsi="宋体"/>
                <w:b/>
                <w:bCs/>
                <w:sz w:val="24"/>
              </w:rPr>
            </w:pPr>
            <w:r>
              <w:rPr>
                <w:rFonts w:ascii="宋体" w:hAnsi="宋体"/>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1</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04" w:type="dxa"/>
            <w:vAlign w:val="center"/>
          </w:tcPr>
          <w:p>
            <w:pPr>
              <w:jc w:val="center"/>
              <w:rPr>
                <w:rFonts w:ascii="宋体" w:hAnsi="宋体"/>
                <w:sz w:val="24"/>
              </w:rPr>
            </w:pPr>
            <w:r>
              <w:rPr>
                <w:rFonts w:ascii="宋体" w:hAnsi="宋体"/>
                <w:sz w:val="24"/>
              </w:rPr>
              <w:t>2</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3</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4</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5</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6</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04" w:type="dxa"/>
            <w:vAlign w:val="center"/>
          </w:tcPr>
          <w:p>
            <w:pPr>
              <w:jc w:val="center"/>
              <w:rPr>
                <w:rFonts w:ascii="宋体" w:hAnsi="宋体"/>
                <w:sz w:val="24"/>
              </w:rPr>
            </w:pPr>
            <w:r>
              <w:rPr>
                <w:rFonts w:ascii="宋体" w:hAnsi="宋体"/>
                <w:sz w:val="24"/>
              </w:rPr>
              <w:t>7</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8</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9</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jc w:val="center"/>
              <w:rPr>
                <w:rFonts w:ascii="宋体" w:hAnsi="宋体"/>
                <w:sz w:val="24"/>
              </w:rPr>
            </w:pPr>
            <w:r>
              <w:rPr>
                <w:rFonts w:ascii="宋体" w:hAnsi="宋体"/>
                <w:sz w:val="24"/>
              </w:rPr>
              <w:t>10</w:t>
            </w:r>
          </w:p>
        </w:tc>
        <w:tc>
          <w:tcPr>
            <w:tcW w:w="3119" w:type="dxa"/>
            <w:vAlign w:val="center"/>
          </w:tcPr>
          <w:p>
            <w:pPr>
              <w:jc w:val="center"/>
              <w:rPr>
                <w:rFonts w:ascii="宋体" w:hAnsi="宋体"/>
                <w:sz w:val="24"/>
              </w:rPr>
            </w:pPr>
          </w:p>
        </w:tc>
        <w:tc>
          <w:tcPr>
            <w:tcW w:w="2835" w:type="dxa"/>
            <w:vAlign w:val="center"/>
          </w:tcPr>
          <w:p>
            <w:pPr>
              <w:jc w:val="center"/>
              <w:rPr>
                <w:rFonts w:ascii="宋体" w:hAnsi="宋体"/>
                <w:sz w:val="24"/>
              </w:rPr>
            </w:pPr>
          </w:p>
        </w:tc>
        <w:tc>
          <w:tcPr>
            <w:tcW w:w="1842"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500" w:type="dxa"/>
            <w:gridSpan w:val="4"/>
            <w:vAlign w:val="center"/>
          </w:tcPr>
          <w:p>
            <w:pPr>
              <w:spacing w:before="156" w:beforeLines="50" w:after="156" w:afterLines="50"/>
              <w:rPr>
                <w:rFonts w:ascii="宋体" w:hAnsi="宋体"/>
                <w:b/>
                <w:bCs/>
                <w:sz w:val="24"/>
              </w:rPr>
            </w:pPr>
            <w:r>
              <w:rPr>
                <w:rFonts w:hint="eastAsia" w:ascii="宋体" w:hAnsi="宋体"/>
                <w:b/>
                <w:bCs/>
                <w:sz w:val="24"/>
              </w:rPr>
              <w:t>债权申报人承诺及声明：</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eastAsia="zh-Hans"/>
              </w:rPr>
              <w:t>保证所提交</w:t>
            </w:r>
            <w:r>
              <w:rPr>
                <w:rFonts w:ascii="宋体" w:hAnsi="宋体"/>
                <w:sz w:val="24"/>
              </w:rPr>
              <w:t>证据的真实性、合法性；</w:t>
            </w:r>
          </w:p>
          <w:p>
            <w:pPr>
              <w:spacing w:line="360" w:lineRule="auto"/>
              <w:ind w:firstLine="480" w:firstLineChars="200"/>
              <w:rPr>
                <w:rFonts w:ascii="宋体" w:hAnsi="宋体"/>
                <w:sz w:val="24"/>
              </w:rPr>
            </w:pPr>
            <w:r>
              <w:rPr>
                <w:rFonts w:ascii="宋体" w:hAnsi="宋体"/>
                <w:sz w:val="24"/>
              </w:rPr>
              <w:t>2、如有补充证据应及时提交，迟延提交或未提交的后果由申报人自行承担</w:t>
            </w:r>
            <w:r>
              <w:rPr>
                <w:rFonts w:hint="eastAsia" w:ascii="宋体" w:hAnsi="宋体"/>
                <w:sz w:val="24"/>
              </w:rPr>
              <w:t>。</w:t>
            </w:r>
          </w:p>
          <w:p>
            <w:pPr>
              <w:rPr>
                <w:rFonts w:ascii="宋体" w:hAnsi="宋体"/>
                <w:sz w:val="24"/>
              </w:rPr>
            </w:pPr>
          </w:p>
          <w:p>
            <w:pPr>
              <w:spacing w:after="156" w:afterLines="50" w:line="360" w:lineRule="auto"/>
              <w:ind w:firstLine="480" w:firstLineChars="200"/>
              <w:rPr>
                <w:rFonts w:ascii="宋体" w:hAnsi="宋体"/>
                <w:sz w:val="24"/>
              </w:rPr>
            </w:pPr>
            <w:r>
              <w:rPr>
                <w:rFonts w:ascii="宋体" w:hAnsi="宋体"/>
                <w:sz w:val="24"/>
              </w:rPr>
              <w:t>债权申报人（签字或盖章）：             提交日期：</w:t>
            </w:r>
          </w:p>
        </w:tc>
      </w:tr>
    </w:tbl>
    <w:p>
      <w:pPr>
        <w:rPr>
          <w:rFonts w:ascii="楷体" w:hAnsi="楷体" w:eastAsia="楷体"/>
        </w:rPr>
      </w:pPr>
    </w:p>
    <w:p>
      <w:pPr>
        <w:widowControl/>
        <w:jc w:val="left"/>
        <w:rPr>
          <w:rFonts w:ascii="楷体" w:hAnsi="楷体" w:eastAsia="楷体"/>
        </w:rPr>
      </w:pPr>
      <w:r>
        <w:rPr>
          <w:rFonts w:ascii="楷体" w:hAnsi="楷体" w:eastAsia="楷体"/>
        </w:rPr>
        <w:br w:type="page"/>
      </w:r>
    </w:p>
    <w:p>
      <w:pPr>
        <w:adjustRightInd w:val="0"/>
        <w:snapToGrid w:val="0"/>
        <w:spacing w:after="156" w:afterLines="50" w:line="360" w:lineRule="auto"/>
        <w:jc w:val="center"/>
        <w:rPr>
          <w:rFonts w:hint="eastAsia" w:ascii="黑体" w:hAnsi="黑体" w:eastAsia="黑体" w:cs="华文仿宋"/>
          <w:b w:val="0"/>
          <w:bCs w:val="0"/>
          <w:color w:val="000000"/>
          <w:kern w:val="44"/>
          <w:sz w:val="30"/>
          <w:szCs w:val="30"/>
          <w:lang w:val="en-US" w:eastAsia="zh-CN" w:bidi="ar-SA"/>
        </w:rPr>
      </w:pPr>
      <w:r>
        <w:rPr>
          <w:rFonts w:hint="eastAsia" w:ascii="黑体" w:hAnsi="黑体" w:eastAsia="黑体" w:cs="华文仿宋"/>
          <w:b w:val="0"/>
          <w:bCs w:val="0"/>
          <w:color w:val="000000"/>
          <w:kern w:val="44"/>
          <w:sz w:val="30"/>
          <w:szCs w:val="30"/>
          <w:lang w:val="en-US" w:eastAsia="zh-CN" w:bidi="ar-SA"/>
        </w:rPr>
        <w:t>债权人送达信息确认书</w:t>
      </w:r>
    </w:p>
    <w:tbl>
      <w:tblPr>
        <w:tblStyle w:val="7"/>
        <w:tblW w:w="8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1"/>
        <w:gridCol w:w="1171"/>
        <w:gridCol w:w="1160"/>
        <w:gridCol w:w="1580"/>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830" w:type="dxa"/>
            <w:gridSpan w:val="2"/>
            <w:vAlign w:val="center"/>
          </w:tcPr>
          <w:p>
            <w:pPr>
              <w:jc w:val="center"/>
              <w:rPr>
                <w:rFonts w:ascii="仿宋" w:hAnsi="仿宋" w:eastAsia="仿宋" w:cs="仿宋"/>
                <w:b/>
                <w:sz w:val="24"/>
              </w:rPr>
            </w:pPr>
            <w:r>
              <w:rPr>
                <w:rFonts w:hint="eastAsia" w:ascii="仿宋" w:hAnsi="仿宋" w:eastAsia="仿宋" w:cs="仿宋"/>
                <w:b/>
                <w:sz w:val="24"/>
              </w:rPr>
              <w:t>债权人姓名/名称</w:t>
            </w:r>
          </w:p>
        </w:tc>
        <w:tc>
          <w:tcPr>
            <w:tcW w:w="5871" w:type="dxa"/>
            <w:gridSpan w:val="4"/>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830" w:type="dxa"/>
            <w:gridSpan w:val="2"/>
            <w:vAlign w:val="center"/>
          </w:tcPr>
          <w:p>
            <w:pPr>
              <w:jc w:val="center"/>
              <w:rPr>
                <w:rFonts w:ascii="仿宋" w:hAnsi="仿宋" w:eastAsia="仿宋" w:cs="仿宋"/>
                <w:b/>
                <w:sz w:val="24"/>
              </w:rPr>
            </w:pPr>
            <w:r>
              <w:rPr>
                <w:rFonts w:hint="eastAsia" w:ascii="仿宋" w:hAnsi="仿宋" w:eastAsia="仿宋" w:cs="仿宋"/>
                <w:b/>
                <w:sz w:val="24"/>
              </w:rPr>
              <w:t>法定代表人/负责人姓名</w:t>
            </w:r>
          </w:p>
        </w:tc>
        <w:tc>
          <w:tcPr>
            <w:tcW w:w="2331" w:type="dxa"/>
            <w:gridSpan w:val="2"/>
            <w:vAlign w:val="center"/>
          </w:tcPr>
          <w:p>
            <w:pPr>
              <w:rPr>
                <w:rFonts w:ascii="仿宋" w:hAnsi="仿宋" w:eastAsia="仿宋" w:cs="仿宋"/>
                <w:sz w:val="24"/>
              </w:rPr>
            </w:pPr>
          </w:p>
        </w:tc>
        <w:tc>
          <w:tcPr>
            <w:tcW w:w="1580" w:type="dxa"/>
            <w:vAlign w:val="center"/>
          </w:tcPr>
          <w:p>
            <w:pPr>
              <w:jc w:val="center"/>
              <w:rPr>
                <w:rFonts w:ascii="仿宋" w:hAnsi="仿宋" w:eastAsia="仿宋" w:cs="仿宋"/>
                <w:sz w:val="24"/>
              </w:rPr>
            </w:pPr>
            <w:r>
              <w:rPr>
                <w:rFonts w:hint="eastAsia" w:ascii="仿宋" w:hAnsi="仿宋" w:eastAsia="仿宋" w:cs="仿宋"/>
                <w:b/>
                <w:bCs/>
                <w:sz w:val="24"/>
              </w:rPr>
              <w:t>联系方式</w:t>
            </w:r>
          </w:p>
        </w:tc>
        <w:tc>
          <w:tcPr>
            <w:tcW w:w="1960"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restart"/>
            <w:textDirection w:val="tbRlV"/>
            <w:vAlign w:val="center"/>
          </w:tcPr>
          <w:p>
            <w:pPr>
              <w:ind w:left="113" w:right="113"/>
              <w:jc w:val="center"/>
              <w:rPr>
                <w:rFonts w:ascii="仿宋" w:hAnsi="仿宋" w:eastAsia="仿宋" w:cs="仿宋"/>
                <w:b/>
                <w:sz w:val="24"/>
              </w:rPr>
            </w:pPr>
            <w:r>
              <w:rPr>
                <w:rFonts w:hint="eastAsia" w:ascii="仿宋" w:hAnsi="仿宋" w:eastAsia="仿宋" w:cs="仿宋"/>
                <w:b/>
                <w:sz w:val="24"/>
              </w:rPr>
              <w:t>指定送达信息</w:t>
            </w:r>
          </w:p>
        </w:tc>
        <w:tc>
          <w:tcPr>
            <w:tcW w:w="3292" w:type="dxa"/>
            <w:gridSpan w:val="2"/>
            <w:vAlign w:val="center"/>
          </w:tcPr>
          <w:p>
            <w:pPr>
              <w:jc w:val="center"/>
              <w:rPr>
                <w:rFonts w:ascii="仿宋" w:hAnsi="仿宋" w:eastAsia="仿宋" w:cs="仿宋"/>
                <w:sz w:val="24"/>
              </w:rPr>
            </w:pPr>
            <w:r>
              <w:rPr>
                <w:rFonts w:hint="eastAsia" w:ascii="仿宋" w:hAnsi="仿宋" w:eastAsia="仿宋" w:cs="仿宋"/>
                <w:sz w:val="24"/>
              </w:rPr>
              <w:t>受</w:t>
            </w:r>
            <w:r>
              <w:rPr>
                <w:rFonts w:ascii="仿宋" w:hAnsi="仿宋" w:eastAsia="仿宋" w:cs="仿宋"/>
                <w:sz w:val="24"/>
              </w:rPr>
              <w:t>送达人</w:t>
            </w:r>
            <w:r>
              <w:rPr>
                <w:rFonts w:hint="eastAsia" w:ascii="仿宋" w:hAnsi="仿宋" w:eastAsia="仿宋" w:cs="仿宋"/>
                <w:sz w:val="24"/>
              </w:rPr>
              <w:t>姓名</w:t>
            </w:r>
          </w:p>
        </w:tc>
        <w:tc>
          <w:tcPr>
            <w:tcW w:w="4700" w:type="dxa"/>
            <w:gridSpan w:val="3"/>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pPr>
              <w:jc w:val="center"/>
              <w:rPr>
                <w:rFonts w:ascii="仿宋" w:hAnsi="仿宋" w:eastAsia="仿宋" w:cs="仿宋"/>
                <w:b/>
                <w:sz w:val="24"/>
              </w:rPr>
            </w:pPr>
          </w:p>
        </w:tc>
        <w:tc>
          <w:tcPr>
            <w:tcW w:w="3292" w:type="dxa"/>
            <w:gridSpan w:val="2"/>
            <w:vAlign w:val="center"/>
          </w:tcPr>
          <w:p>
            <w:pPr>
              <w:ind w:firstLine="840" w:firstLineChars="350"/>
              <w:rPr>
                <w:rFonts w:ascii="仿宋" w:hAnsi="仿宋" w:eastAsia="仿宋" w:cs="仿宋"/>
                <w:sz w:val="24"/>
              </w:rPr>
            </w:pPr>
            <w:r>
              <w:rPr>
                <w:rFonts w:hint="eastAsia" w:ascii="仿宋" w:hAnsi="仿宋" w:eastAsia="仿宋" w:cs="仿宋"/>
                <w:sz w:val="24"/>
              </w:rPr>
              <w:t>送达</w:t>
            </w:r>
            <w:r>
              <w:rPr>
                <w:rFonts w:ascii="仿宋" w:hAnsi="仿宋" w:eastAsia="仿宋" w:cs="仿宋"/>
                <w:sz w:val="24"/>
              </w:rPr>
              <w:t>手机号码</w:t>
            </w:r>
          </w:p>
        </w:tc>
        <w:tc>
          <w:tcPr>
            <w:tcW w:w="4700" w:type="dxa"/>
            <w:gridSpan w:val="3"/>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pPr>
              <w:jc w:val="center"/>
              <w:rPr>
                <w:rFonts w:ascii="仿宋" w:hAnsi="仿宋" w:eastAsia="仿宋" w:cs="仿宋"/>
                <w:b/>
                <w:sz w:val="24"/>
              </w:rPr>
            </w:pPr>
          </w:p>
        </w:tc>
        <w:tc>
          <w:tcPr>
            <w:tcW w:w="3292" w:type="dxa"/>
            <w:gridSpan w:val="2"/>
            <w:vAlign w:val="center"/>
          </w:tcPr>
          <w:p>
            <w:pPr>
              <w:jc w:val="center"/>
              <w:rPr>
                <w:rFonts w:ascii="仿宋" w:hAnsi="仿宋" w:eastAsia="仿宋" w:cs="仿宋"/>
                <w:sz w:val="24"/>
              </w:rPr>
            </w:pPr>
            <w:r>
              <w:rPr>
                <w:rFonts w:ascii="仿宋" w:hAnsi="仿宋" w:eastAsia="仿宋" w:cs="仿宋"/>
                <w:sz w:val="24"/>
              </w:rPr>
              <w:t>送达</w:t>
            </w:r>
            <w:r>
              <w:rPr>
                <w:rFonts w:hint="eastAsia" w:ascii="仿宋" w:hAnsi="仿宋" w:eastAsia="仿宋" w:cs="仿宋"/>
                <w:sz w:val="24"/>
              </w:rPr>
              <w:t>地址</w:t>
            </w:r>
          </w:p>
        </w:tc>
        <w:tc>
          <w:tcPr>
            <w:tcW w:w="4700" w:type="dxa"/>
            <w:gridSpan w:val="3"/>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pPr>
              <w:jc w:val="center"/>
              <w:rPr>
                <w:rFonts w:ascii="仿宋" w:hAnsi="仿宋" w:eastAsia="仿宋" w:cs="仿宋"/>
                <w:b/>
                <w:sz w:val="24"/>
              </w:rPr>
            </w:pPr>
          </w:p>
        </w:tc>
        <w:tc>
          <w:tcPr>
            <w:tcW w:w="3292" w:type="dxa"/>
            <w:gridSpan w:val="2"/>
            <w:vAlign w:val="center"/>
          </w:tcPr>
          <w:p>
            <w:pPr>
              <w:jc w:val="center"/>
              <w:rPr>
                <w:rFonts w:ascii="仿宋" w:hAnsi="仿宋" w:eastAsia="仿宋" w:cs="仿宋"/>
                <w:sz w:val="24"/>
              </w:rPr>
            </w:pPr>
            <w:r>
              <w:rPr>
                <w:rFonts w:hint="eastAsia" w:ascii="仿宋" w:hAnsi="仿宋" w:eastAsia="仿宋" w:cs="仿宋"/>
                <w:sz w:val="24"/>
              </w:rPr>
              <w:t>微信号</w:t>
            </w:r>
          </w:p>
        </w:tc>
        <w:tc>
          <w:tcPr>
            <w:tcW w:w="4700" w:type="dxa"/>
            <w:gridSpan w:val="3"/>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pPr>
              <w:jc w:val="center"/>
              <w:rPr>
                <w:rFonts w:ascii="仿宋" w:hAnsi="仿宋" w:eastAsia="仿宋" w:cs="仿宋"/>
                <w:b/>
                <w:sz w:val="24"/>
              </w:rPr>
            </w:pPr>
          </w:p>
        </w:tc>
        <w:tc>
          <w:tcPr>
            <w:tcW w:w="3292" w:type="dxa"/>
            <w:gridSpan w:val="2"/>
            <w:vAlign w:val="center"/>
          </w:tcPr>
          <w:p>
            <w:pPr>
              <w:jc w:val="center"/>
              <w:rPr>
                <w:rFonts w:ascii="仿宋" w:hAnsi="仿宋" w:eastAsia="仿宋" w:cs="仿宋"/>
                <w:sz w:val="24"/>
              </w:rPr>
            </w:pPr>
            <w:r>
              <w:rPr>
                <w:rFonts w:hint="eastAsia" w:ascii="仿宋" w:hAnsi="仿宋" w:eastAsia="仿宋" w:cs="仿宋"/>
                <w:sz w:val="24"/>
              </w:rPr>
              <w:t>电子邮箱</w:t>
            </w:r>
          </w:p>
        </w:tc>
        <w:tc>
          <w:tcPr>
            <w:tcW w:w="4700" w:type="dxa"/>
            <w:gridSpan w:val="3"/>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1" w:hRule="exact"/>
          <w:jc w:val="center"/>
        </w:trPr>
        <w:tc>
          <w:tcPr>
            <w:tcW w:w="709" w:type="dxa"/>
            <w:vAlign w:val="center"/>
          </w:tcPr>
          <w:p>
            <w:pPr>
              <w:jc w:val="center"/>
              <w:rPr>
                <w:rFonts w:ascii="仿宋" w:hAnsi="仿宋" w:eastAsia="仿宋" w:cs="仿宋"/>
                <w:b/>
                <w:sz w:val="24"/>
              </w:rPr>
            </w:pPr>
          </w:p>
          <w:p>
            <w:pPr>
              <w:jc w:val="center"/>
              <w:rPr>
                <w:rFonts w:ascii="仿宋" w:hAnsi="仿宋" w:eastAsia="仿宋" w:cs="仿宋"/>
                <w:b/>
                <w:sz w:val="24"/>
              </w:rPr>
            </w:pPr>
            <w:r>
              <w:rPr>
                <w:rFonts w:ascii="仿宋" w:hAnsi="仿宋" w:eastAsia="仿宋" w:cs="仿宋"/>
                <w:b/>
                <w:sz w:val="24"/>
              </w:rPr>
              <w:t>特</w:t>
            </w:r>
          </w:p>
          <w:p>
            <w:pPr>
              <w:jc w:val="center"/>
              <w:rPr>
                <w:rFonts w:ascii="仿宋" w:hAnsi="仿宋" w:eastAsia="仿宋" w:cs="仿宋"/>
                <w:b/>
                <w:sz w:val="24"/>
              </w:rPr>
            </w:pPr>
            <w:r>
              <w:rPr>
                <w:rFonts w:ascii="仿宋" w:hAnsi="仿宋" w:eastAsia="仿宋" w:cs="仿宋"/>
                <w:b/>
                <w:sz w:val="24"/>
              </w:rPr>
              <w:t>别</w:t>
            </w:r>
          </w:p>
          <w:p>
            <w:pPr>
              <w:jc w:val="center"/>
              <w:rPr>
                <w:rFonts w:ascii="仿宋" w:hAnsi="仿宋" w:eastAsia="仿宋" w:cs="仿宋"/>
                <w:b/>
                <w:sz w:val="24"/>
              </w:rPr>
            </w:pPr>
            <w:r>
              <w:rPr>
                <w:rFonts w:ascii="仿宋" w:hAnsi="仿宋" w:eastAsia="仿宋" w:cs="仿宋"/>
                <w:b/>
                <w:sz w:val="24"/>
              </w:rPr>
              <w:t>提</w:t>
            </w:r>
          </w:p>
          <w:p>
            <w:pPr>
              <w:jc w:val="center"/>
              <w:rPr>
                <w:rFonts w:ascii="仿宋" w:hAnsi="仿宋" w:eastAsia="仿宋" w:cs="仿宋"/>
                <w:b/>
                <w:sz w:val="24"/>
              </w:rPr>
            </w:pPr>
            <w:r>
              <w:rPr>
                <w:rFonts w:ascii="仿宋" w:hAnsi="仿宋" w:eastAsia="仿宋" w:cs="仿宋"/>
                <w:b/>
                <w:sz w:val="24"/>
              </w:rPr>
              <w:t>示</w:t>
            </w:r>
          </w:p>
        </w:tc>
        <w:tc>
          <w:tcPr>
            <w:tcW w:w="7992" w:type="dxa"/>
            <w:gridSpan w:val="5"/>
            <w:vAlign w:val="center"/>
          </w:tcPr>
          <w:p>
            <w:pPr>
              <w:spacing w:after="156" w:afterLines="50" w:line="360" w:lineRule="exact"/>
              <w:ind w:firstLine="480" w:firstLineChars="200"/>
              <w:rPr>
                <w:rFonts w:ascii="宋体" w:hAnsi="宋体"/>
                <w:b/>
                <w:sz w:val="24"/>
              </w:rPr>
            </w:pPr>
            <w:r>
              <w:rPr>
                <w:rFonts w:hint="eastAsia" w:ascii="宋体" w:hAnsi="宋体"/>
                <w:sz w:val="24"/>
              </w:rPr>
              <w:t>1、</w:t>
            </w:r>
            <w:r>
              <w:rPr>
                <w:rFonts w:hint="eastAsia" w:ascii="宋体" w:hAnsi="宋体"/>
                <w:sz w:val="24"/>
                <w:lang w:val="en-US" w:eastAsia="zh-CN"/>
              </w:rPr>
              <w:t>湘潭天福陵园有限公司</w:t>
            </w:r>
            <w:r>
              <w:rPr>
                <w:rFonts w:hint="eastAsia" w:ascii="宋体" w:hAnsi="宋体"/>
                <w:sz w:val="24"/>
              </w:rPr>
              <w:t>债权人申报债权时应当向管理人提供联系方式，送达信息确认书填写信息关系到破产程序中材料接收、会议通知、参与表决、财产分配等事项，关系到债权人切身权益，债权人务必保证所提供</w:t>
            </w:r>
            <w:r>
              <w:rPr>
                <w:rFonts w:hint="eastAsia" w:ascii="宋体" w:hAnsi="宋体"/>
                <w:b/>
                <w:sz w:val="24"/>
              </w:rPr>
              <w:t>送达方式具体、准确、有效。</w:t>
            </w:r>
          </w:p>
          <w:p>
            <w:pPr>
              <w:spacing w:before="156" w:beforeLines="50" w:after="156" w:afterLines="50" w:line="360" w:lineRule="exact"/>
              <w:ind w:firstLine="480" w:firstLineChars="200"/>
              <w:rPr>
                <w:rFonts w:ascii="宋体" w:hAnsi="宋体"/>
                <w:b/>
                <w:bCs/>
                <w:sz w:val="24"/>
              </w:rPr>
            </w:pPr>
            <w:r>
              <w:rPr>
                <w:rFonts w:hint="eastAsia" w:ascii="宋体" w:hAnsi="宋体"/>
                <w:sz w:val="24"/>
              </w:rPr>
              <w:t>2、</w:t>
            </w:r>
            <w:r>
              <w:rPr>
                <w:rFonts w:hint="eastAsia" w:ascii="宋体" w:hAnsi="宋体"/>
                <w:b/>
                <w:bCs/>
                <w:sz w:val="24"/>
              </w:rPr>
              <w:t>本确认书中联系人以及送达方式请与债权人本人或代理人信息保持一致。</w:t>
            </w:r>
          </w:p>
          <w:p>
            <w:pPr>
              <w:widowControl/>
              <w:tabs>
                <w:tab w:val="left" w:pos="-94"/>
              </w:tabs>
              <w:wordWrap w:val="0"/>
              <w:spacing w:line="0" w:lineRule="atLeast"/>
              <w:ind w:firstLine="480" w:firstLineChars="200"/>
              <w:rPr>
                <w:rFonts w:ascii="宋体" w:hAnsi="宋体"/>
                <w:b/>
                <w:sz w:val="24"/>
              </w:rPr>
            </w:pPr>
            <w:r>
              <w:rPr>
                <w:rFonts w:hint="eastAsia" w:ascii="宋体" w:hAnsi="宋体"/>
                <w:sz w:val="24"/>
              </w:rPr>
              <w:t>3、如果送达方式或送达地址</w:t>
            </w:r>
            <w:r>
              <w:rPr>
                <w:rFonts w:hint="eastAsia" w:ascii="宋体" w:hAnsi="宋体"/>
                <w:sz w:val="24"/>
                <w:lang w:eastAsia="zh-Hans"/>
              </w:rPr>
              <w:t>等送达信息</w:t>
            </w:r>
            <w:r>
              <w:rPr>
                <w:rFonts w:hint="eastAsia" w:ascii="宋体" w:hAnsi="宋体"/>
                <w:sz w:val="24"/>
              </w:rPr>
              <w:t>变更，请及时书面告知管理人。</w:t>
            </w:r>
          </w:p>
          <w:p>
            <w:pPr>
              <w:spacing w:line="400" w:lineRule="atLeast"/>
              <w:ind w:firstLine="480" w:firstLineChars="200"/>
              <w:rPr>
                <w:rFonts w:ascii="宋体" w:hAnsi="宋体"/>
                <w:b/>
                <w:sz w:val="24"/>
              </w:rPr>
            </w:pPr>
            <w:r>
              <w:rPr>
                <w:rFonts w:hint="eastAsia" w:ascii="宋体" w:hAnsi="宋体"/>
                <w:sz w:val="24"/>
              </w:rPr>
              <w:t>4、为提高工作效率，降低文件送达成本，根据《最高人民法院关于推进破产案件依法高效审理的意见》第一条规定，管理人/债务人对破产程序中的部分信息将酌情采用电子邮件、短信、微信等电子送达方式送达债权人。</w:t>
            </w:r>
            <w:r>
              <w:rPr>
                <w:rFonts w:hint="eastAsia" w:ascii="宋体" w:hAnsi="宋体"/>
                <w:kern w:val="0"/>
                <w:sz w:val="24"/>
              </w:rPr>
              <w:t>务必填写</w:t>
            </w:r>
            <w:r>
              <w:rPr>
                <w:rFonts w:hint="eastAsia" w:ascii="宋体" w:hAnsi="宋体"/>
                <w:b/>
                <w:kern w:val="0"/>
                <w:sz w:val="24"/>
              </w:rPr>
              <w:t>有效的手机号码、电子邮箱、微信等能够确认收悉的即时通信方式。</w:t>
            </w:r>
            <w:r>
              <w:rPr>
                <w:rFonts w:hint="eastAsia" w:ascii="宋体" w:hAnsi="宋体"/>
                <w:b/>
                <w:sz w:val="24"/>
              </w:rPr>
              <w:t>管理人通过债权人所提供任一送达方式送达，视为管理人已送达。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exact"/>
          <w:jc w:val="center"/>
        </w:trPr>
        <w:tc>
          <w:tcPr>
            <w:tcW w:w="709" w:type="dxa"/>
            <w:vAlign w:val="center"/>
          </w:tcPr>
          <w:p>
            <w:pPr>
              <w:jc w:val="center"/>
              <w:rPr>
                <w:rFonts w:ascii="仿宋" w:hAnsi="仿宋" w:eastAsia="仿宋" w:cs="仿宋"/>
                <w:b/>
                <w:sz w:val="24"/>
              </w:rPr>
            </w:pPr>
            <w:r>
              <w:rPr>
                <w:rFonts w:ascii="仿宋" w:hAnsi="仿宋" w:eastAsia="仿宋" w:cs="仿宋"/>
                <w:b/>
                <w:sz w:val="24"/>
              </w:rPr>
              <w:t>确</w:t>
            </w:r>
          </w:p>
          <w:p>
            <w:pPr>
              <w:jc w:val="center"/>
              <w:rPr>
                <w:rFonts w:ascii="仿宋" w:hAnsi="仿宋" w:eastAsia="仿宋" w:cs="仿宋"/>
                <w:b/>
                <w:sz w:val="24"/>
              </w:rPr>
            </w:pPr>
            <w:r>
              <w:rPr>
                <w:rFonts w:ascii="仿宋" w:hAnsi="仿宋" w:eastAsia="仿宋" w:cs="仿宋"/>
                <w:b/>
                <w:sz w:val="24"/>
              </w:rPr>
              <w:t>认</w:t>
            </w:r>
          </w:p>
          <w:p>
            <w:pPr>
              <w:jc w:val="center"/>
              <w:rPr>
                <w:rFonts w:hint="eastAsia" w:ascii="仿宋" w:hAnsi="仿宋" w:eastAsia="仿宋" w:cs="仿宋"/>
                <w:b/>
                <w:sz w:val="24"/>
              </w:rPr>
            </w:pPr>
            <w:r>
              <w:rPr>
                <w:rFonts w:hint="eastAsia" w:ascii="仿宋" w:hAnsi="仿宋" w:eastAsia="仿宋" w:cs="仿宋"/>
                <w:b/>
                <w:sz w:val="24"/>
              </w:rPr>
              <w:t>栏</w:t>
            </w:r>
          </w:p>
        </w:tc>
        <w:tc>
          <w:tcPr>
            <w:tcW w:w="7992" w:type="dxa"/>
            <w:gridSpan w:val="5"/>
            <w:vAlign w:val="center"/>
          </w:tcPr>
          <w:p>
            <w:pPr>
              <w:spacing w:line="400" w:lineRule="atLeast"/>
              <w:ind w:firstLine="480" w:firstLineChars="200"/>
              <w:rPr>
                <w:rFonts w:ascii="宋体" w:hAnsi="宋体"/>
                <w:sz w:val="24"/>
              </w:rPr>
            </w:pPr>
            <w:r>
              <w:rPr>
                <w:rFonts w:ascii="宋体" w:hAnsi="宋体"/>
                <w:sz w:val="24"/>
              </w:rPr>
              <w:t>本人</w:t>
            </w:r>
            <w:r>
              <w:rPr>
                <w:rFonts w:hint="eastAsia" w:ascii="宋体" w:hAnsi="宋体"/>
                <w:sz w:val="24"/>
              </w:rPr>
              <w:t>/单位已经</w:t>
            </w:r>
            <w:r>
              <w:rPr>
                <w:rFonts w:ascii="宋体" w:hAnsi="宋体"/>
                <w:sz w:val="24"/>
              </w:rPr>
              <w:t>详细阅读、理解</w:t>
            </w:r>
            <w:r>
              <w:rPr>
                <w:rFonts w:hint="eastAsia" w:ascii="宋体" w:hAnsi="宋体"/>
                <w:sz w:val="24"/>
              </w:rPr>
              <w:t>本确认书</w:t>
            </w:r>
            <w:r>
              <w:rPr>
                <w:rFonts w:ascii="宋体" w:hAnsi="宋体"/>
                <w:sz w:val="24"/>
              </w:rPr>
              <w:t>特别提示</w:t>
            </w:r>
            <w:r>
              <w:rPr>
                <w:rFonts w:hint="eastAsia" w:ascii="宋体" w:hAnsi="宋体"/>
                <w:sz w:val="24"/>
              </w:rPr>
              <w:t>事项，并同意管理人/债务人/法院采取邮寄、短信或电子邮件等方式送达与与破产程序相关的资料。</w:t>
            </w:r>
            <w:r>
              <w:rPr>
                <w:rFonts w:ascii="宋体" w:hAnsi="宋体"/>
                <w:sz w:val="24"/>
              </w:rPr>
              <w:t>本人</w:t>
            </w:r>
            <w:r>
              <w:rPr>
                <w:rFonts w:hint="eastAsia" w:ascii="宋体" w:hAnsi="宋体"/>
                <w:sz w:val="24"/>
              </w:rPr>
              <w:t>/单位确认</w:t>
            </w:r>
            <w:r>
              <w:rPr>
                <w:rFonts w:ascii="宋体" w:hAnsi="宋体"/>
                <w:sz w:val="24"/>
              </w:rPr>
              <w:t>、所提供</w:t>
            </w:r>
            <w:r>
              <w:rPr>
                <w:rFonts w:hint="eastAsia" w:ascii="宋体" w:hAnsi="宋体"/>
                <w:sz w:val="24"/>
              </w:rPr>
              <w:t>送达方式各项内容正确、有效。</w:t>
            </w:r>
          </w:p>
          <w:p>
            <w:pPr>
              <w:spacing w:line="400" w:lineRule="atLeast"/>
              <w:ind w:firstLine="360" w:firstLineChars="150"/>
              <w:rPr>
                <w:rFonts w:ascii="宋体" w:hAnsi="宋体"/>
                <w:sz w:val="24"/>
              </w:rPr>
            </w:pPr>
            <w:r>
              <w:rPr>
                <w:rFonts w:ascii="宋体" w:hAnsi="宋体"/>
                <w:sz w:val="24"/>
              </w:rPr>
              <w:t xml:space="preserve">                      </w:t>
            </w:r>
          </w:p>
          <w:p>
            <w:pPr>
              <w:spacing w:line="400" w:lineRule="atLeast"/>
              <w:ind w:firstLine="360" w:firstLineChars="150"/>
              <w:rPr>
                <w:rFonts w:ascii="宋体" w:hAnsi="宋体"/>
                <w:sz w:val="24"/>
              </w:rPr>
            </w:pPr>
            <w:r>
              <w:rPr>
                <w:rFonts w:hint="eastAsia" w:ascii="宋体" w:hAnsi="宋体"/>
                <w:sz w:val="24"/>
                <w:lang w:eastAsia="zh-Hans"/>
              </w:rPr>
              <w:t>债权人</w:t>
            </w:r>
            <w:r>
              <w:rPr>
                <w:rFonts w:ascii="宋体" w:hAnsi="宋体"/>
                <w:sz w:val="24"/>
              </w:rPr>
              <w:t>签字或盖章：</w:t>
            </w:r>
            <w:r>
              <w:rPr>
                <w:rFonts w:hint="eastAsia" w:ascii="宋体" w:hAnsi="宋体"/>
                <w:sz w:val="24"/>
              </w:rPr>
              <w:t xml:space="preserve"> </w:t>
            </w:r>
            <w:r>
              <w:rPr>
                <w:rFonts w:ascii="宋体" w:hAnsi="宋体"/>
                <w:sz w:val="24"/>
              </w:rPr>
              <w:t xml:space="preserve">                    </w:t>
            </w:r>
            <w:r>
              <w:rPr>
                <w:rFonts w:hint="eastAsia" w:ascii="宋体" w:hAnsi="宋体"/>
                <w:sz w:val="24"/>
              </w:rPr>
              <w:t>日期：</w:t>
            </w:r>
          </w:p>
        </w:tc>
      </w:tr>
    </w:tbl>
    <w:p>
      <w:pPr>
        <w:spacing w:line="480" w:lineRule="exact"/>
        <w:rPr>
          <w:rFonts w:ascii="华文仿宋" w:hAnsi="华文仿宋" w:eastAsia="华文仿宋" w:cs="华文仿宋"/>
          <w:b/>
          <w:color w:val="000000"/>
          <w:kern w:val="44"/>
          <w:sz w:val="36"/>
          <w:szCs w:val="36"/>
        </w:rPr>
        <w:sectPr>
          <w:footerReference r:id="rId3" w:type="default"/>
          <w:pgSz w:w="11906" w:h="16838"/>
          <w:pgMar w:top="1440" w:right="1800" w:bottom="1440" w:left="1800" w:header="851" w:footer="992" w:gutter="0"/>
          <w:cols w:space="425" w:num="1"/>
          <w:docGrid w:type="lines" w:linePitch="312" w:charSpace="0"/>
        </w:sectPr>
      </w:pPr>
    </w:p>
    <w:p>
      <w:pPr>
        <w:adjustRightInd w:val="0"/>
        <w:snapToGrid w:val="0"/>
        <w:spacing w:after="156" w:afterLines="50" w:line="360" w:lineRule="auto"/>
        <w:jc w:val="center"/>
        <w:rPr>
          <w:rFonts w:hint="eastAsia" w:ascii="黑体" w:hAnsi="黑体" w:eastAsia="黑体" w:cs="华文仿宋"/>
          <w:b w:val="0"/>
          <w:bCs w:val="0"/>
          <w:color w:val="000000"/>
          <w:kern w:val="44"/>
          <w:sz w:val="30"/>
          <w:szCs w:val="30"/>
          <w:lang w:val="en-US" w:eastAsia="zh-CN" w:bidi="ar-SA"/>
        </w:rPr>
      </w:pPr>
      <w:r>
        <w:rPr>
          <w:rFonts w:hint="eastAsia" w:ascii="黑体" w:hAnsi="黑体" w:eastAsia="黑体" w:cs="华文仿宋"/>
          <w:b w:val="0"/>
          <w:bCs w:val="0"/>
          <w:color w:val="000000"/>
          <w:kern w:val="44"/>
          <w:sz w:val="30"/>
          <w:szCs w:val="30"/>
          <w:lang w:val="en-US" w:eastAsia="zh-CN" w:bidi="ar-SA"/>
        </w:rPr>
        <w:t xml:space="preserve"> 法定代表人/负责人身份证明书</w:t>
      </w:r>
    </w:p>
    <w:p>
      <w:pPr>
        <w:spacing w:before="156" w:after="156"/>
        <w:ind w:firstLine="460"/>
      </w:pPr>
    </w:p>
    <w:p>
      <w:pPr>
        <w:ind w:firstLine="560"/>
        <w:rPr>
          <w:rFonts w:ascii="仿宋" w:hAnsi="仿宋" w:eastAsia="仿宋" w:cs="仿宋"/>
          <w:sz w:val="28"/>
          <w:szCs w:val="28"/>
        </w:rPr>
      </w:pPr>
      <w:r>
        <w:rPr>
          <w:rFonts w:hint="eastAsia" w:ascii="仿宋" w:hAnsi="仿宋" w:eastAsia="仿宋" w:cs="仿宋"/>
          <w:sz w:val="28"/>
          <w:szCs w:val="28"/>
        </w:rPr>
        <w:t>兹证明</w:t>
      </w:r>
      <w:r>
        <w:rPr>
          <w:rFonts w:hint="eastAsia" w:ascii="仿宋" w:hAnsi="仿宋" w:eastAsia="仿宋" w:cs="仿宋"/>
          <w:sz w:val="28"/>
          <w:szCs w:val="28"/>
          <w:u w:val="single"/>
        </w:rPr>
        <w:t xml:space="preserve">               </w:t>
      </w:r>
      <w:r>
        <w:rPr>
          <w:rFonts w:hint="eastAsia" w:ascii="仿宋" w:hAnsi="仿宋" w:eastAsia="仿宋" w:cs="仿宋"/>
          <w:sz w:val="28"/>
          <w:szCs w:val="28"/>
        </w:rPr>
        <w:t>（身份证号码：</w:t>
      </w:r>
      <w:r>
        <w:rPr>
          <w:rFonts w:hint="eastAsia" w:ascii="仿宋" w:hAnsi="仿宋" w:eastAsia="仿宋" w:cs="仿宋"/>
          <w:sz w:val="28"/>
          <w:szCs w:val="28"/>
          <w:u w:val="single"/>
        </w:rPr>
        <w:t>                   </w:t>
      </w:r>
      <w:r>
        <w:rPr>
          <w:rFonts w:hint="eastAsia" w:ascii="仿宋" w:hAnsi="仿宋" w:eastAsia="仿宋" w:cs="仿宋"/>
          <w:sz w:val="28"/>
          <w:szCs w:val="28"/>
        </w:rPr>
        <w:t xml:space="preserve"> ）在本公司担任 </w:t>
      </w:r>
      <w:r>
        <w:rPr>
          <w:rFonts w:hint="eastAsia" w:ascii="仿宋" w:hAnsi="仿宋" w:eastAsia="仿宋" w:cs="仿宋"/>
          <w:sz w:val="28"/>
          <w:szCs w:val="28"/>
          <w:u w:val="single"/>
        </w:rPr>
        <w:t>                </w:t>
      </w:r>
      <w:r>
        <w:rPr>
          <w:rFonts w:hint="eastAsia" w:ascii="仿宋" w:hAnsi="仿宋" w:eastAsia="仿宋" w:cs="仿宋"/>
          <w:sz w:val="28"/>
          <w:szCs w:val="28"/>
        </w:rPr>
        <w:t>  职务，系本公司/单位法定代表人/负责人。</w:t>
      </w:r>
    </w:p>
    <w:p>
      <w:pPr>
        <w:ind w:firstLine="560"/>
        <w:rPr>
          <w:rFonts w:ascii="仿宋" w:hAnsi="仿宋" w:eastAsia="仿宋" w:cs="仿宋"/>
          <w:sz w:val="28"/>
          <w:szCs w:val="28"/>
        </w:rPr>
      </w:pPr>
      <w:r>
        <w:rPr>
          <w:rFonts w:hint="eastAsia" w:ascii="仿宋" w:hAnsi="仿宋" w:eastAsia="仿宋" w:cs="仿宋"/>
          <w:sz w:val="28"/>
          <w:szCs w:val="28"/>
        </w:rPr>
        <w:t>特此证明。</w:t>
      </w:r>
    </w:p>
    <w:p>
      <w:pPr>
        <w:ind w:firstLine="140" w:firstLineChars="50"/>
        <w:rPr>
          <w:rFonts w:ascii="仿宋" w:hAnsi="仿宋" w:eastAsia="仿宋" w:cs="仿宋"/>
          <w:sz w:val="28"/>
          <w:szCs w:val="28"/>
        </w:rPr>
      </w:pPr>
    </w:p>
    <w:p>
      <w:pPr>
        <w:ind w:firstLine="4480" w:firstLineChars="1600"/>
        <w:rPr>
          <w:rFonts w:ascii="仿宋" w:hAnsi="仿宋" w:eastAsia="仿宋" w:cs="仿宋"/>
          <w:sz w:val="28"/>
          <w:szCs w:val="28"/>
        </w:rPr>
      </w:pPr>
      <w:r>
        <w:rPr>
          <w:rFonts w:hint="eastAsia" w:ascii="仿宋" w:hAnsi="仿宋" w:eastAsia="仿宋" w:cs="仿宋"/>
          <w:sz w:val="28"/>
          <w:szCs w:val="28"/>
        </w:rPr>
        <w:t>债权人（盖章）：</w:t>
      </w:r>
    </w:p>
    <w:p>
      <w:pPr>
        <w:ind w:firstLine="560"/>
        <w:rPr>
          <w:rFonts w:ascii="仿宋" w:hAnsi="仿宋" w:eastAsia="仿宋" w:cs="仿宋"/>
          <w:sz w:val="28"/>
          <w:szCs w:val="28"/>
        </w:rPr>
      </w:pPr>
      <w:r>
        <w:rPr>
          <w:rFonts w:hint="eastAsia" w:ascii="仿宋" w:hAnsi="仿宋" w:eastAsia="仿宋" w:cs="仿宋"/>
          <w:sz w:val="28"/>
          <w:szCs w:val="28"/>
        </w:rPr>
        <w:t xml:space="preserve">                             日期：</w:t>
      </w:r>
    </w:p>
    <w:p>
      <w:pPr>
        <w:ind w:firstLine="560"/>
        <w:rPr>
          <w:rFonts w:ascii="仿宋" w:hAnsi="仿宋" w:eastAsia="仿宋" w:cs="仿宋"/>
          <w:sz w:val="28"/>
          <w:szCs w:val="28"/>
        </w:rPr>
      </w:pPr>
    </w:p>
    <w:p>
      <w:pPr>
        <w:ind w:firstLine="560"/>
        <w:rPr>
          <w:rFonts w:ascii="仿宋" w:hAnsi="仿宋" w:eastAsia="仿宋" w:cs="仿宋"/>
          <w:sz w:val="30"/>
          <w:szCs w:val="30"/>
        </w:rPr>
      </w:pPr>
    </w:p>
    <w:p>
      <w:pPr>
        <w:spacing w:line="500" w:lineRule="exact"/>
        <w:ind w:firstLine="560" w:firstLineChars="200"/>
        <w:rPr>
          <w:rFonts w:ascii="仿宋" w:hAnsi="仿宋" w:eastAsia="仿宋" w:cs="仿宋"/>
          <w:color w:val="000000"/>
          <w:sz w:val="28"/>
          <w:szCs w:val="28"/>
        </w:rPr>
      </w:pPr>
      <w:r>
        <w:rPr>
          <w:rFonts w:hint="eastAsia" w:ascii="仿宋" w:hAnsi="仿宋" w:eastAsia="仿宋" w:cs="仿宋"/>
          <w:sz w:val="28"/>
          <w:szCs w:val="28"/>
        </w:rPr>
        <w:t>附：法定代表人身份证复印件（本人签字确认）</w:t>
      </w:r>
    </w:p>
    <w:p>
      <w:pPr>
        <w:spacing w:line="500" w:lineRule="exact"/>
        <w:ind w:firstLine="480" w:firstLineChars="200"/>
        <w:rPr>
          <w:rFonts w:ascii="华文仿宋" w:hAnsi="华文仿宋" w:eastAsia="华文仿宋" w:cs="华文仿宋"/>
          <w:b/>
          <w:color w:val="000000"/>
          <w:kern w:val="44"/>
          <w:sz w:val="36"/>
          <w:szCs w:val="36"/>
        </w:rPr>
      </w:pPr>
      <w:r>
        <w:rPr>
          <w:rFonts w:hint="eastAsia" w:ascii="仿宋" w:hAnsi="仿宋" w:eastAsia="仿宋" w:cs="仿宋"/>
          <w:color w:val="000000"/>
          <w:sz w:val="24"/>
        </w:rPr>
        <w:t xml:space="preserve">                                     </w:t>
      </w:r>
    </w:p>
    <w:p>
      <w:pPr>
        <w:spacing w:line="480" w:lineRule="exact"/>
        <w:ind w:firstLine="1890" w:firstLineChars="900"/>
        <w:rPr>
          <w:rFonts w:ascii="华文仿宋" w:hAnsi="华文仿宋" w:eastAsia="华文仿宋" w:cs="华文仿宋"/>
          <w:b/>
          <w:color w:val="000000"/>
          <w:kern w:val="44"/>
          <w:sz w:val="36"/>
          <w:szCs w:val="36"/>
        </w:rPr>
      </w:pPr>
      <w:r>
        <w:rPr>
          <w:rFonts w:ascii="Arial" w:hAnsi="Arial" w:eastAsia="仿宋" w:cs="Arial"/>
          <w:szCs w:val="21"/>
        </w:rPr>
        <mc:AlternateContent>
          <mc:Choice Requires="wps">
            <w:drawing>
              <wp:anchor distT="0" distB="0" distL="114300" distR="114300" simplePos="0" relativeHeight="251659264" behindDoc="0" locked="0" layoutInCell="1" allowOverlap="1">
                <wp:simplePos x="0" y="0"/>
                <wp:positionH relativeFrom="column">
                  <wp:posOffset>-784860</wp:posOffset>
                </wp:positionH>
                <wp:positionV relativeFrom="paragraph">
                  <wp:posOffset>476250</wp:posOffset>
                </wp:positionV>
                <wp:extent cx="3314700" cy="1960880"/>
                <wp:effectExtent l="31750" t="31750" r="31750" b="39370"/>
                <wp:wrapThrough wrapText="bothSides">
                  <wp:wrapPolygon>
                    <wp:start x="-207" y="-350"/>
                    <wp:lineTo x="-207" y="21754"/>
                    <wp:lineTo x="21641" y="21754"/>
                    <wp:lineTo x="21641" y="-350"/>
                    <wp:lineTo x="-207" y="-350"/>
                  </wp:wrapPolygon>
                </wp:wrapThrough>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14700" cy="1960880"/>
                        </a:xfrm>
                        <a:prstGeom prst="rect">
                          <a:avLst/>
                        </a:prstGeom>
                        <a:solidFill>
                          <a:schemeClr val="lt1">
                            <a:lumMod val="100000"/>
                            <a:lumOff val="0"/>
                          </a:schemeClr>
                        </a:solidFill>
                        <a:ln w="63500" cmpd="thickThin">
                          <a:solidFill>
                            <a:schemeClr val="dk1">
                              <a:lumMod val="100000"/>
                              <a:lumOff val="0"/>
                            </a:schemeClr>
                          </a:solidFill>
                          <a:miter lim="800000"/>
                        </a:ln>
                        <a:effectLst/>
                      </wps:spPr>
                      <wps:txbx>
                        <w:txbxContent>
                          <w:p>
                            <w:pPr>
                              <w:jc w:val="cente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法定代表人（负责人）身份证复印件</w:t>
                            </w:r>
                          </w:p>
                          <w:p>
                            <w:pPr>
                              <w:jc w:val="center"/>
                              <w:rPr>
                                <w:rFonts w:ascii="仿宋" w:hAnsi="仿宋" w:eastAsia="仿宋"/>
                                <w:sz w:val="28"/>
                                <w:szCs w:val="28"/>
                              </w:rPr>
                            </w:pPr>
                            <w:r>
                              <w:rPr>
                                <w:rFonts w:hint="eastAsia" w:ascii="仿宋" w:hAnsi="仿宋" w:eastAsia="仿宋"/>
                                <w:sz w:val="28"/>
                                <w:szCs w:val="28"/>
                              </w:rPr>
                              <w:t>（正面）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8pt;margin-top:37.5pt;height:154.4pt;width:261pt;mso-wrap-distance-left:9pt;mso-wrap-distance-right:9pt;z-index:251659264;mso-width-relative:page;mso-height-relative:page;" fillcolor="#FFFFFF [3217]" filled="t" stroked="t" coordsize="21600,21600" wrapcoords="-207 -350 -207 21754 21641 21754 21641 -350 -207 -350" o:gfxdata="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raPctsAAAALAQAADwAAAAAAAAABACAAAAAiAAAAZHJzL2Rv&#10;d25yZXYueG1sUEsBAhQAFAAAAAgAh07iQLYSx6hwAgAAFAUAAA4AAAAAAAAAAQAgAAAAKgEAAGRy&#10;cy9lMm9Eb2MueG1sUEsFBgAAAAAGAAYAWQEAAAwGAAAAAA==&#10;">
                <v:fill on="t" focussize="0,0"/>
                <v:stroke weight="5pt" color="#000000 [3216]" linestyle="thickThin" miterlimit="8" joinstyle="miter"/>
                <v:imagedata o:title=""/>
                <o:lock v:ext="edit" aspectratio="f"/>
                <v:textbox>
                  <w:txbxContent>
                    <w:p>
                      <w:pPr>
                        <w:jc w:val="cente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法定代表人（负责人）身份证复印件</w:t>
                      </w:r>
                    </w:p>
                    <w:p>
                      <w:pPr>
                        <w:jc w:val="center"/>
                        <w:rPr>
                          <w:rFonts w:ascii="仿宋" w:hAnsi="仿宋" w:eastAsia="仿宋"/>
                          <w:sz w:val="28"/>
                          <w:szCs w:val="28"/>
                        </w:rPr>
                      </w:pPr>
                      <w:r>
                        <w:rPr>
                          <w:rFonts w:hint="eastAsia" w:ascii="仿宋" w:hAnsi="仿宋" w:eastAsia="仿宋"/>
                          <w:sz w:val="28"/>
                          <w:szCs w:val="28"/>
                        </w:rPr>
                        <w:t>（正面）</w:t>
                      </w:r>
                    </w:p>
                  </w:txbxContent>
                </v:textbox>
                <w10:wrap type="through"/>
              </v:shape>
            </w:pict>
          </mc:Fallback>
        </mc:AlternateContent>
      </w:r>
    </w:p>
    <w:p>
      <w:pPr>
        <w:spacing w:line="480" w:lineRule="exact"/>
        <w:ind w:firstLine="1890" w:firstLineChars="900"/>
        <w:rPr>
          <w:rFonts w:ascii="华文仿宋" w:hAnsi="华文仿宋" w:eastAsia="华文仿宋" w:cs="华文仿宋"/>
          <w:b/>
          <w:color w:val="000000"/>
          <w:kern w:val="44"/>
          <w:sz w:val="36"/>
          <w:szCs w:val="36"/>
        </w:rPr>
      </w:pPr>
      <w:r>
        <w:rPr>
          <w:rFonts w:ascii="Arial" w:hAnsi="Arial" w:eastAsia="仿宋" w:cs="Arial"/>
          <w:szCs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171450</wp:posOffset>
                </wp:positionV>
                <wp:extent cx="3314700" cy="1960880"/>
                <wp:effectExtent l="31750" t="31750" r="31750" b="39370"/>
                <wp:wrapThrough wrapText="bothSides">
                  <wp:wrapPolygon>
                    <wp:start x="-207" y="-350"/>
                    <wp:lineTo x="-207" y="21754"/>
                    <wp:lineTo x="21641" y="21754"/>
                    <wp:lineTo x="21641" y="-350"/>
                    <wp:lineTo x="-207" y="-350"/>
                  </wp:wrapPolygon>
                </wp:wrapThrough>
                <wp:docPr id="5"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314700" cy="1960880"/>
                        </a:xfrm>
                        <a:prstGeom prst="rect">
                          <a:avLst/>
                        </a:prstGeom>
                        <a:solidFill>
                          <a:schemeClr val="lt1">
                            <a:lumMod val="100000"/>
                            <a:lumOff val="0"/>
                          </a:schemeClr>
                        </a:solidFill>
                        <a:ln w="63500" cmpd="thickThin">
                          <a:solidFill>
                            <a:schemeClr val="dk1">
                              <a:lumMod val="100000"/>
                              <a:lumOff val="0"/>
                            </a:schemeClr>
                          </a:solidFill>
                          <a:miter lim="800000"/>
                        </a:ln>
                        <a:effectLst/>
                      </wps:spPr>
                      <wps:txbx>
                        <w:txbxContent>
                          <w:p>
                            <w:pPr>
                              <w:jc w:val="cente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法定代表人（负责人）身份证复印件</w:t>
                            </w:r>
                          </w:p>
                          <w:p>
                            <w:pPr>
                              <w:jc w:val="center"/>
                              <w:rPr>
                                <w:rFonts w:ascii="仿宋" w:hAnsi="仿宋" w:eastAsia="仿宋"/>
                                <w:sz w:val="28"/>
                                <w:szCs w:val="28"/>
                              </w:rPr>
                            </w:pPr>
                            <w:r>
                              <w:rPr>
                                <w:rFonts w:hint="eastAsia" w:ascii="仿宋" w:hAnsi="仿宋" w:eastAsia="仿宋"/>
                                <w:sz w:val="28"/>
                                <w:szCs w:val="28"/>
                              </w:rPr>
                              <w:t>（背面）</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5.4pt;margin-top:13.5pt;height:154.4pt;width:261pt;mso-wrap-distance-left:9pt;mso-wrap-distance-right:9pt;z-index:251660288;mso-width-relative:page;mso-height-relative:page;" fillcolor="#FFFFFF [3217]" filled="t" stroked="t" coordsize="21600,21600" wrapcoords="-207 -350 -207 21754 21641 21754 21641 -350 -207 -350" o:gfxdata="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Jxq1Q2gAAAAoBAAAPAAAAAAAAAAEAIAAAACIAAABkcnMvZG93&#10;bnJldi54bWxQSwECFAAUAAAACACHTuJAgTfbDHACAAAUBQAADgAAAAAAAAABACAAAAApAQAAZHJz&#10;L2Uyb0RvYy54bWxQSwUGAAAAAAYABgBZAQAACwYAAAAA&#10;">
                <v:fill on="t" focussize="0,0"/>
                <v:stroke weight="5pt" color="#000000 [3216]" linestyle="thickThin" miterlimit="8" joinstyle="miter"/>
                <v:imagedata o:title=""/>
                <o:lock v:ext="edit" aspectratio="f"/>
                <v:textbox>
                  <w:txbxContent>
                    <w:p>
                      <w:pPr>
                        <w:jc w:val="cente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法定代表人（负责人）身份证复印件</w:t>
                      </w:r>
                    </w:p>
                    <w:p>
                      <w:pPr>
                        <w:jc w:val="center"/>
                        <w:rPr>
                          <w:rFonts w:ascii="仿宋" w:hAnsi="仿宋" w:eastAsia="仿宋"/>
                          <w:sz w:val="28"/>
                          <w:szCs w:val="28"/>
                        </w:rPr>
                      </w:pPr>
                      <w:r>
                        <w:rPr>
                          <w:rFonts w:hint="eastAsia" w:ascii="仿宋" w:hAnsi="仿宋" w:eastAsia="仿宋"/>
                          <w:sz w:val="28"/>
                          <w:szCs w:val="28"/>
                        </w:rPr>
                        <w:t>（背面）</w:t>
                      </w:r>
                    </w:p>
                  </w:txbxContent>
                </v:textbox>
                <w10:wrap type="through"/>
              </v:shape>
            </w:pict>
          </mc:Fallback>
        </mc:AlternateContent>
      </w:r>
    </w:p>
    <w:p>
      <w:pPr>
        <w:spacing w:line="480" w:lineRule="exact"/>
        <w:ind w:firstLine="3243" w:firstLineChars="900"/>
        <w:rPr>
          <w:rFonts w:ascii="华文仿宋" w:hAnsi="华文仿宋" w:eastAsia="华文仿宋" w:cs="华文仿宋"/>
          <w:b/>
          <w:color w:val="000000"/>
          <w:kern w:val="44"/>
          <w:sz w:val="36"/>
          <w:szCs w:val="36"/>
        </w:rPr>
      </w:pPr>
    </w:p>
    <w:p>
      <w:pPr>
        <w:pStyle w:val="2"/>
        <w:ind w:left="0" w:leftChars="0" w:firstLine="0" w:firstLineChars="0"/>
        <w:rPr>
          <w:rFonts w:hint="eastAsia"/>
          <w:lang w:val="en-US" w:eastAsia="zh-CN"/>
        </w:rPr>
      </w:pPr>
    </w:p>
    <w:p>
      <w:pPr>
        <w:rPr>
          <w:rFonts w:hint="eastAsia" w:ascii="黑体" w:hAnsi="黑体" w:eastAsia="黑体" w:cs="华文仿宋"/>
          <w:b w:val="0"/>
          <w:bCs w:val="0"/>
          <w:color w:val="000000"/>
          <w:kern w:val="44"/>
          <w:sz w:val="30"/>
          <w:szCs w:val="30"/>
          <w:lang w:val="en-US" w:eastAsia="zh-CN" w:bidi="ar-SA"/>
        </w:rPr>
      </w:pPr>
      <w:r>
        <w:rPr>
          <w:rFonts w:hint="eastAsia" w:ascii="黑体" w:hAnsi="黑体" w:eastAsia="黑体" w:cs="华文仿宋"/>
          <w:b w:val="0"/>
          <w:bCs w:val="0"/>
          <w:color w:val="000000"/>
          <w:kern w:val="44"/>
          <w:sz w:val="30"/>
          <w:szCs w:val="30"/>
          <w:lang w:val="en-US" w:eastAsia="zh-CN" w:bidi="ar-SA"/>
        </w:rPr>
        <w:br w:type="page"/>
      </w:r>
    </w:p>
    <w:p>
      <w:pPr>
        <w:adjustRightInd w:val="0"/>
        <w:snapToGrid w:val="0"/>
        <w:spacing w:after="156" w:afterLines="50" w:line="360" w:lineRule="auto"/>
        <w:jc w:val="center"/>
        <w:rPr>
          <w:rFonts w:hint="eastAsia" w:ascii="黑体" w:hAnsi="黑体" w:eastAsia="黑体" w:cs="华文仿宋"/>
          <w:b w:val="0"/>
          <w:bCs w:val="0"/>
          <w:color w:val="000000"/>
          <w:kern w:val="44"/>
          <w:sz w:val="30"/>
          <w:szCs w:val="30"/>
          <w:lang w:val="en-US" w:eastAsia="zh-CN" w:bidi="ar-SA"/>
        </w:rPr>
      </w:pPr>
      <w:r>
        <w:rPr>
          <w:rFonts w:hint="eastAsia" w:ascii="黑体" w:hAnsi="黑体" w:eastAsia="黑体" w:cs="华文仿宋"/>
          <w:b w:val="0"/>
          <w:bCs w:val="0"/>
          <w:color w:val="000000"/>
          <w:kern w:val="44"/>
          <w:sz w:val="30"/>
          <w:szCs w:val="30"/>
          <w:lang w:val="en-US" w:eastAsia="zh-CN" w:bidi="ar-SA"/>
        </w:rPr>
        <w:t>授权委托书</w:t>
      </w:r>
    </w:p>
    <w:p>
      <w:pPr>
        <w:spacing w:line="480" w:lineRule="exact"/>
        <w:rPr>
          <w:rFonts w:ascii="楷体_GB2312" w:eastAsia="楷体_GB2312"/>
        </w:rPr>
      </w:pPr>
    </w:p>
    <w:p>
      <w:pPr>
        <w:spacing w:line="360" w:lineRule="auto"/>
        <w:ind w:firstLine="480" w:firstLineChars="200"/>
        <w:rPr>
          <w:rFonts w:hint="eastAsia" w:ascii="华文仿宋" w:hAnsi="华文仿宋" w:eastAsia="华文仿宋" w:cs="华文仿宋"/>
          <w:sz w:val="24"/>
          <w:szCs w:val="24"/>
        </w:rPr>
      </w:pPr>
      <w:r>
        <w:rPr>
          <w:rFonts w:hint="eastAsia" w:ascii="华文仿宋" w:hAnsi="华文仿宋" w:eastAsia="华文仿宋" w:cs="华文仿宋"/>
          <w:sz w:val="24"/>
          <w:szCs w:val="24"/>
        </w:rPr>
        <w:t xml:space="preserve">委 托 人：                         </w:t>
      </w:r>
    </w:p>
    <w:p>
      <w:pPr>
        <w:spacing w:before="156" w:beforeLines="50" w:line="360" w:lineRule="auto"/>
        <w:ind w:firstLine="480" w:firstLineChars="200"/>
        <w:rPr>
          <w:rFonts w:hint="eastAsia" w:ascii="华文仿宋" w:hAnsi="华文仿宋" w:eastAsia="华文仿宋" w:cs="华文仿宋"/>
          <w:sz w:val="24"/>
          <w:szCs w:val="24"/>
        </w:rPr>
      </w:pPr>
      <w:r>
        <w:rPr>
          <w:rFonts w:hint="eastAsia" w:ascii="华文仿宋" w:hAnsi="华文仿宋" w:eastAsia="华文仿宋" w:cs="华文仿宋"/>
          <w:sz w:val="24"/>
          <w:szCs w:val="24"/>
        </w:rPr>
        <w:t>受 托 人：                 身份证号码：</w:t>
      </w:r>
    </w:p>
    <w:p>
      <w:pPr>
        <w:spacing w:line="360" w:lineRule="auto"/>
        <w:ind w:firstLine="360" w:firstLineChars="150"/>
        <w:rPr>
          <w:rFonts w:hint="eastAsia" w:ascii="华文仿宋" w:hAnsi="华文仿宋" w:eastAsia="华文仿宋" w:cs="华文仿宋"/>
          <w:sz w:val="24"/>
          <w:szCs w:val="24"/>
        </w:rPr>
      </w:pPr>
      <w:r>
        <w:rPr>
          <w:rFonts w:hint="eastAsia" w:ascii="华文仿宋" w:hAnsi="华文仿宋" w:eastAsia="华文仿宋" w:cs="华文仿宋"/>
          <w:sz w:val="24"/>
          <w:szCs w:val="24"/>
        </w:rPr>
        <w:t xml:space="preserve"> 联系方式：                   </w:t>
      </w:r>
    </w:p>
    <w:p>
      <w:pPr>
        <w:spacing w:before="156" w:beforeLines="50" w:line="360" w:lineRule="auto"/>
        <w:ind w:firstLine="480" w:firstLineChars="200"/>
        <w:rPr>
          <w:rFonts w:hint="eastAsia" w:ascii="华文仿宋" w:hAnsi="华文仿宋" w:eastAsia="华文仿宋" w:cs="华文仿宋"/>
          <w:sz w:val="24"/>
          <w:szCs w:val="24"/>
        </w:rPr>
      </w:pPr>
      <w:r>
        <w:rPr>
          <w:rFonts w:hint="eastAsia" w:ascii="华文仿宋" w:hAnsi="华文仿宋" w:eastAsia="华文仿宋" w:cs="华文仿宋"/>
          <w:sz w:val="24"/>
          <w:szCs w:val="24"/>
        </w:rPr>
        <w:t>委托人就</w:t>
      </w:r>
      <w:r>
        <w:rPr>
          <w:rFonts w:hint="eastAsia" w:ascii="华文仿宋" w:hAnsi="华文仿宋" w:eastAsia="华文仿宋" w:cs="华文仿宋"/>
          <w:sz w:val="24"/>
          <w:szCs w:val="24"/>
          <w:lang w:eastAsia="zh-CN"/>
        </w:rPr>
        <w:t>湘潭天福陵园有限公司</w:t>
      </w:r>
      <w:r>
        <w:rPr>
          <w:rFonts w:hint="eastAsia" w:ascii="华文仿宋" w:hAnsi="华文仿宋" w:eastAsia="华文仿宋" w:cs="华文仿宋"/>
          <w:sz w:val="24"/>
          <w:szCs w:val="24"/>
          <w:lang w:eastAsia="zh-Hans"/>
        </w:rPr>
        <w:t>破产</w:t>
      </w:r>
      <w:r>
        <w:rPr>
          <w:rFonts w:hint="eastAsia" w:ascii="华文仿宋" w:hAnsi="华文仿宋" w:eastAsia="华文仿宋" w:cs="华文仿宋"/>
          <w:sz w:val="24"/>
          <w:szCs w:val="24"/>
        </w:rPr>
        <w:t>一案（以下简称“本案”），委托上述受托人作为本案委托人的代理人。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480" w:firstLineChars="200"/>
        <w:jc w:val="both"/>
        <w:textAlignment w:val="auto"/>
        <w:outlineLvl w:val="9"/>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委托权限包括但不限于：</w:t>
      </w:r>
    </w:p>
    <w:p>
      <w:pPr>
        <w:numPr>
          <w:ilvl w:val="0"/>
          <w:numId w:val="1"/>
        </w:numPr>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t>代为向管理人申报债权并提交相关证明文件及资料；</w:t>
      </w:r>
    </w:p>
    <w:p>
      <w:pPr>
        <w:numPr>
          <w:ilvl w:val="0"/>
          <w:numId w:val="1"/>
        </w:numPr>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t>签署、递交、接收和转送有关本案的法律文件及其他文件；</w:t>
      </w:r>
    </w:p>
    <w:p>
      <w:pPr>
        <w:numPr>
          <w:ilvl w:val="0"/>
          <w:numId w:val="1"/>
        </w:numPr>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t>参加本案的债权人会议，代表委托人发表意见和行使表决权；</w:t>
      </w:r>
    </w:p>
    <w:p>
      <w:pPr>
        <w:numPr>
          <w:ilvl w:val="0"/>
          <w:numId w:val="1"/>
        </w:numPr>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t>处理与本案相关的其他法律事务。</w:t>
      </w:r>
    </w:p>
    <w:p>
      <w:pPr>
        <w:spacing w:before="156" w:beforeLines="50" w:line="360" w:lineRule="auto"/>
        <w:ind w:firstLine="480" w:firstLineChars="200"/>
        <w:rPr>
          <w:rFonts w:hint="eastAsia" w:ascii="华文仿宋" w:hAnsi="华文仿宋" w:eastAsia="华文仿宋" w:cs="华文仿宋"/>
          <w:sz w:val="24"/>
          <w:szCs w:val="24"/>
        </w:rPr>
      </w:pPr>
      <w:r>
        <w:rPr>
          <w:rFonts w:hint="eastAsia" w:ascii="华文仿宋" w:hAnsi="华文仿宋" w:eastAsia="华文仿宋" w:cs="华文仿宋"/>
          <w:b/>
          <w:bCs/>
          <w:sz w:val="24"/>
          <w:szCs w:val="24"/>
        </w:rPr>
        <w:t>代理期限：</w:t>
      </w:r>
      <w:r>
        <w:rPr>
          <w:rFonts w:hint="eastAsia" w:ascii="华文仿宋" w:hAnsi="华文仿宋" w:eastAsia="华文仿宋" w:cs="华文仿宋"/>
          <w:sz w:val="24"/>
          <w:szCs w:val="24"/>
        </w:rPr>
        <w:t>本委托书的有效期自签署之日起至全部委托事项办理完毕之日止。</w:t>
      </w:r>
    </w:p>
    <w:p>
      <w:pPr>
        <w:spacing w:before="156" w:beforeLines="50" w:line="360" w:lineRule="auto"/>
        <w:ind w:firstLine="480" w:firstLineChars="200"/>
        <w:rPr>
          <w:rFonts w:hint="eastAsia" w:ascii="华文仿宋" w:hAnsi="华文仿宋" w:eastAsia="华文仿宋" w:cs="华文仿宋"/>
          <w:sz w:val="24"/>
          <w:szCs w:val="24"/>
        </w:rPr>
      </w:pPr>
      <w:r>
        <w:rPr>
          <w:rFonts w:hint="eastAsia" w:ascii="华文仿宋" w:hAnsi="华文仿宋" w:eastAsia="华文仿宋" w:cs="华文仿宋"/>
          <w:sz w:val="24"/>
          <w:szCs w:val="24"/>
        </w:rPr>
        <w:t xml:space="preserve">如代理人或授权事项等发生变更，将在三日内书面通知管理人。未及时通知，委托人愿意承担由此产生的全部法律后果。   </w:t>
      </w:r>
    </w:p>
    <w:p>
      <w:pPr>
        <w:spacing w:line="360" w:lineRule="auto"/>
        <w:ind w:firstLine="480" w:firstLineChars="200"/>
        <w:rPr>
          <w:rFonts w:hint="eastAsia" w:ascii="华文仿宋" w:hAnsi="华文仿宋" w:eastAsia="华文仿宋" w:cs="华文仿宋"/>
          <w:sz w:val="24"/>
          <w:szCs w:val="24"/>
        </w:rPr>
      </w:pPr>
    </w:p>
    <w:p>
      <w:pPr>
        <w:spacing w:line="360" w:lineRule="auto"/>
        <w:ind w:firstLine="480" w:firstLineChars="200"/>
        <w:rPr>
          <w:rFonts w:hint="eastAsia" w:ascii="华文仿宋" w:hAnsi="华文仿宋" w:eastAsia="华文仿宋" w:cs="华文仿宋"/>
          <w:sz w:val="24"/>
          <w:szCs w:val="24"/>
        </w:rPr>
      </w:pPr>
      <w:r>
        <w:rPr>
          <w:rFonts w:hint="eastAsia" w:ascii="华文仿宋" w:hAnsi="华文仿宋" w:eastAsia="华文仿宋" w:cs="华文仿宋"/>
          <w:sz w:val="24"/>
          <w:szCs w:val="24"/>
        </w:rPr>
        <w:t xml:space="preserve">委托人（签字或盖章）：     </w:t>
      </w:r>
      <w:r>
        <w:rPr>
          <w:rFonts w:hint="default" w:ascii="华文仿宋" w:hAnsi="华文仿宋" w:eastAsia="华文仿宋" w:cs="华文仿宋"/>
          <w:sz w:val="24"/>
          <w:szCs w:val="24"/>
        </w:rPr>
        <w:t xml:space="preserve">           </w:t>
      </w:r>
      <w:r>
        <w:rPr>
          <w:rFonts w:hint="eastAsia" w:ascii="华文仿宋" w:hAnsi="华文仿宋" w:eastAsia="华文仿宋" w:cs="华文仿宋"/>
          <w:sz w:val="24"/>
          <w:szCs w:val="24"/>
        </w:rPr>
        <w:t xml:space="preserve"> 受托人：</w:t>
      </w:r>
    </w:p>
    <w:p>
      <w:pPr>
        <w:pStyle w:val="2"/>
        <w:rPr>
          <w:rFonts w:hint="eastAsia"/>
        </w:rPr>
      </w:pPr>
    </w:p>
    <w:p>
      <w:pPr>
        <w:spacing w:after="156" w:afterLines="50" w:line="360" w:lineRule="auto"/>
        <w:ind w:firstLine="480" w:firstLineChars="200"/>
        <w:rPr>
          <w:rFonts w:hint="eastAsia" w:ascii="华文仿宋" w:hAnsi="华文仿宋" w:eastAsia="华文仿宋" w:cs="华文仿宋"/>
          <w:sz w:val="24"/>
          <w:szCs w:val="24"/>
        </w:rPr>
      </w:pPr>
      <w:r>
        <w:rPr>
          <w:rFonts w:hint="eastAsia" w:ascii="华文仿宋" w:hAnsi="华文仿宋" w:eastAsia="华文仿宋" w:cs="华文仿宋"/>
          <w:sz w:val="24"/>
          <w:szCs w:val="24"/>
        </w:rPr>
        <w:t>日期：</w:t>
      </w:r>
    </w:p>
    <w:p>
      <w:pPr>
        <w:pStyle w:val="2"/>
        <w:rPr>
          <w:rFonts w:hint="eastAsia"/>
        </w:rPr>
      </w:pPr>
    </w:p>
    <w:p>
      <w:pPr>
        <w:spacing w:after="156" w:line="360" w:lineRule="auto"/>
        <w:ind w:firstLine="240" w:firstLineChars="100"/>
        <w:rPr>
          <w:rFonts w:hint="eastAsia" w:ascii="华文宋体" w:hAnsi="华文宋体" w:eastAsia="华文宋体" w:cs="华文宋体"/>
          <w:sz w:val="24"/>
          <w:szCs w:val="24"/>
        </w:rPr>
      </w:pPr>
      <w:r>
        <w:rPr>
          <w:rFonts w:hint="eastAsia" w:ascii="华文宋体" w:hAnsi="华文宋体" w:eastAsia="华文宋体" w:cs="华文宋体"/>
          <w:sz w:val="24"/>
          <w:szCs w:val="24"/>
        </w:rPr>
        <w:t>附：1、委托人身份证复印件（签字</w:t>
      </w:r>
      <w:r>
        <w:rPr>
          <w:rFonts w:hint="eastAsia" w:ascii="华文宋体" w:hAnsi="华文宋体" w:eastAsia="华文宋体" w:cs="华文宋体"/>
          <w:sz w:val="24"/>
          <w:szCs w:val="24"/>
          <w:lang w:eastAsia="zh-Hans"/>
        </w:rPr>
        <w:t>并摁手印</w:t>
      </w:r>
      <w:r>
        <w:rPr>
          <w:rFonts w:hint="eastAsia" w:ascii="华文宋体" w:hAnsi="华文宋体" w:eastAsia="华文宋体" w:cs="华文宋体"/>
          <w:sz w:val="24"/>
          <w:szCs w:val="24"/>
        </w:rPr>
        <w:t>）/营业执照复印件（盖章）</w:t>
      </w:r>
    </w:p>
    <w:p>
      <w:pPr>
        <w:spacing w:after="156" w:line="360" w:lineRule="auto"/>
        <w:ind w:firstLine="720" w:firstLineChars="300"/>
        <w:rPr>
          <w:rFonts w:hint="eastAsia" w:ascii="华文宋体" w:hAnsi="华文宋体" w:eastAsia="华文宋体" w:cs="华文宋体"/>
          <w:color w:val="000000"/>
          <w:sz w:val="24"/>
          <w:szCs w:val="24"/>
        </w:rPr>
      </w:pPr>
      <w:r>
        <w:rPr>
          <w:rFonts w:hint="eastAsia" w:ascii="华文宋体" w:hAnsi="华文宋体" w:eastAsia="华文宋体" w:cs="华文宋体"/>
          <w:sz w:val="24"/>
          <w:szCs w:val="24"/>
        </w:rPr>
        <w:t>2、受托人身份证复印件</w:t>
      </w:r>
    </w:p>
    <w:p>
      <w:pPr>
        <w:widowControl/>
        <w:jc w:val="left"/>
        <w:rPr>
          <w:rFonts w:ascii="楷体" w:hAnsi="楷体" w:eastAsia="楷体"/>
        </w:rPr>
      </w:pPr>
      <w:r>
        <w:rPr>
          <w:rFonts w:ascii="楷体" w:hAnsi="楷体" w:eastAsia="楷体"/>
        </w:rPr>
        <w:br w:type="page"/>
      </w:r>
    </w:p>
    <w:p>
      <w:pPr>
        <w:adjustRightInd w:val="0"/>
        <w:snapToGrid w:val="0"/>
        <w:spacing w:after="156" w:afterLines="50" w:line="360" w:lineRule="auto"/>
        <w:jc w:val="center"/>
        <w:rPr>
          <w:rFonts w:hint="eastAsia" w:ascii="黑体" w:hAnsi="黑体" w:eastAsia="黑体" w:cs="华文仿宋"/>
          <w:b w:val="0"/>
          <w:bCs w:val="0"/>
          <w:color w:val="000000"/>
          <w:kern w:val="44"/>
          <w:sz w:val="30"/>
          <w:szCs w:val="30"/>
          <w:lang w:val="en-US" w:eastAsia="zh-CN" w:bidi="ar-SA"/>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236220</wp:posOffset>
            </wp:positionH>
            <wp:positionV relativeFrom="paragraph">
              <wp:posOffset>321945</wp:posOffset>
            </wp:positionV>
            <wp:extent cx="4992370" cy="7511415"/>
            <wp:effectExtent l="0" t="0" r="17780" b="13335"/>
            <wp:wrapNone/>
            <wp:docPr id="3" name="图片 3" descr="1cc9dba3b440805843af80fdb4d2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c9dba3b440805843af80fdb4d228a"/>
                    <pic:cNvPicPr>
                      <a:picLocks noChangeAspect="1"/>
                    </pic:cNvPicPr>
                  </pic:nvPicPr>
                  <pic:blipFill>
                    <a:blip r:embed="rId6"/>
                    <a:stretch>
                      <a:fillRect/>
                    </a:stretch>
                  </pic:blipFill>
                  <pic:spPr>
                    <a:xfrm>
                      <a:off x="0" y="0"/>
                      <a:ext cx="4992370" cy="7511415"/>
                    </a:xfrm>
                    <a:prstGeom prst="rect">
                      <a:avLst/>
                    </a:prstGeom>
                  </pic:spPr>
                </pic:pic>
              </a:graphicData>
            </a:graphic>
          </wp:anchor>
        </w:drawing>
      </w:r>
      <w:r>
        <w:rPr>
          <w:rFonts w:hint="eastAsia" w:ascii="黑体" w:hAnsi="黑体" w:eastAsia="黑体" w:cs="华文仿宋"/>
          <w:b w:val="0"/>
          <w:bCs w:val="0"/>
          <w:color w:val="000000"/>
          <w:kern w:val="44"/>
          <w:sz w:val="30"/>
          <w:szCs w:val="30"/>
          <w:lang w:val="en-US" w:eastAsia="zh-CN" w:bidi="ar-SA"/>
        </w:rPr>
        <w:t>法院受理裁定书</w:t>
      </w:r>
    </w:p>
    <w:p>
      <w:pPr>
        <w:rPr>
          <w:rFonts w:ascii="楷体" w:hAnsi="楷体" w:eastAsia="楷体"/>
        </w:rPr>
      </w:pPr>
    </w:p>
    <w:p>
      <w:pPr>
        <w:rPr>
          <w:rFonts w:ascii="楷体" w:hAnsi="楷体" w:eastAsia="楷体"/>
        </w:rPr>
      </w:pPr>
    </w:p>
    <w:p>
      <w:pPr>
        <w:widowControl/>
        <w:jc w:val="left"/>
        <w:rPr>
          <w:rFonts w:hint="eastAsia" w:eastAsia="宋体"/>
          <w:lang w:eastAsia="zh-CN"/>
        </w:rPr>
      </w:pPr>
      <w:r>
        <w:br w:type="page"/>
      </w:r>
    </w:p>
    <w:p>
      <w:pPr>
        <w:widowControl/>
        <w:jc w:val="left"/>
        <w:rPr>
          <w:rFonts w:ascii="楷体" w:hAnsi="楷体" w:eastAsia="楷体"/>
        </w:rPr>
      </w:pPr>
      <w:r>
        <w:rPr>
          <w:rFonts w:ascii="楷体" w:hAnsi="楷体" w:eastAsia="楷体"/>
        </w:rPr>
        <w:drawing>
          <wp:inline distT="0" distB="0" distL="114300" distR="114300">
            <wp:extent cx="5295900" cy="8277225"/>
            <wp:effectExtent l="0" t="0" r="0" b="0"/>
            <wp:docPr id="7" name="图片 7" descr="c6023f933ce3a1a9fa140955d0da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023f933ce3a1a9fa140955d0da9ca"/>
                    <pic:cNvPicPr>
                      <a:picLocks noChangeAspect="1"/>
                    </pic:cNvPicPr>
                  </pic:nvPicPr>
                  <pic:blipFill>
                    <a:blip r:embed="rId7"/>
                    <a:srcRect t="6020" r="-591"/>
                    <a:stretch>
                      <a:fillRect/>
                    </a:stretch>
                  </pic:blipFill>
                  <pic:spPr>
                    <a:xfrm>
                      <a:off x="0" y="0"/>
                      <a:ext cx="5295900" cy="8277225"/>
                    </a:xfrm>
                    <a:prstGeom prst="rect">
                      <a:avLst/>
                    </a:prstGeom>
                  </pic:spPr>
                </pic:pic>
              </a:graphicData>
            </a:graphic>
          </wp:inline>
        </w:drawing>
      </w:r>
      <w:r>
        <w:rPr>
          <w:rFonts w:ascii="楷体" w:hAnsi="楷体" w:eastAsia="楷体"/>
        </w:rPr>
        <w:br w:type="page"/>
      </w:r>
    </w:p>
    <w:p>
      <w:pPr>
        <w:widowControl/>
        <w:jc w:val="left"/>
        <w:rPr>
          <w:rFonts w:ascii="楷体" w:hAnsi="楷体" w:eastAsia="楷体"/>
        </w:rPr>
      </w:pPr>
      <w:r>
        <w:rPr>
          <w:rFonts w:hint="eastAsia" w:ascii="楷体" w:hAnsi="楷体" w:eastAsia="楷体"/>
          <w:lang w:eastAsia="zh-CN"/>
        </w:rPr>
        <w:drawing>
          <wp:inline distT="0" distB="0" distL="114300" distR="114300">
            <wp:extent cx="5256530" cy="8138795"/>
            <wp:effectExtent l="0" t="0" r="0" b="0"/>
            <wp:docPr id="6" name="图片 6" descr="d42c9251a3f4ca3d125504475e99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42c9251a3f4ca3d125504475e999a3"/>
                    <pic:cNvPicPr>
                      <a:picLocks noChangeAspect="1"/>
                    </pic:cNvPicPr>
                  </pic:nvPicPr>
                  <pic:blipFill>
                    <a:blip r:embed="rId8"/>
                    <a:srcRect t="2287" r="-12"/>
                    <a:stretch>
                      <a:fillRect/>
                    </a:stretch>
                  </pic:blipFill>
                  <pic:spPr>
                    <a:xfrm>
                      <a:off x="0" y="0"/>
                      <a:ext cx="5256530" cy="8138795"/>
                    </a:xfrm>
                    <a:prstGeom prst="rect">
                      <a:avLst/>
                    </a:prstGeom>
                  </pic:spPr>
                </pic:pic>
              </a:graphicData>
            </a:graphic>
          </wp:inline>
        </w:drawing>
      </w:r>
      <w:r>
        <w:rPr>
          <w:rFonts w:ascii="楷体" w:hAnsi="楷体" w:eastAsia="楷体"/>
        </w:rPr>
        <w:br w:type="page"/>
      </w:r>
    </w:p>
    <w:p>
      <w:pPr>
        <w:adjustRightInd w:val="0"/>
        <w:snapToGrid w:val="0"/>
        <w:spacing w:after="156" w:afterLines="50" w:line="360" w:lineRule="auto"/>
        <w:jc w:val="center"/>
      </w:pPr>
      <w:r>
        <w:rPr>
          <w:rFonts w:hint="eastAsia" w:ascii="黑体" w:hAnsi="黑体" w:eastAsia="黑体" w:cs="华文仿宋"/>
          <w:b w:val="0"/>
          <w:bCs w:val="0"/>
          <w:color w:val="000000"/>
          <w:kern w:val="44"/>
          <w:sz w:val="30"/>
          <w:szCs w:val="30"/>
          <w:lang w:val="en-US" w:eastAsia="zh-CN" w:bidi="ar-SA"/>
        </w:rPr>
        <w:t>法院指定管理人决定书</w:t>
      </w:r>
    </w:p>
    <w:p>
      <w:pPr>
        <w:pStyle w:val="2"/>
      </w:pPr>
      <w:r>
        <w:rPr>
          <w:rFonts w:hint="eastAsia" w:eastAsia="宋体"/>
          <w:lang w:eastAsia="zh-CN"/>
        </w:rPr>
        <w:drawing>
          <wp:inline distT="0" distB="0" distL="114300" distR="114300">
            <wp:extent cx="5088255" cy="7957185"/>
            <wp:effectExtent l="0" t="0" r="17145" b="5715"/>
            <wp:docPr id="8" name="图片 8" descr="214e0352f7a6ef8ebe7448235b2e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4e0352f7a6ef8ebe7448235b2eacf"/>
                    <pic:cNvPicPr>
                      <a:picLocks noChangeAspect="1"/>
                    </pic:cNvPicPr>
                  </pic:nvPicPr>
                  <pic:blipFill>
                    <a:blip r:embed="rId9"/>
                    <a:stretch>
                      <a:fillRect/>
                    </a:stretch>
                  </pic:blipFill>
                  <pic:spPr>
                    <a:xfrm>
                      <a:off x="0" y="0"/>
                      <a:ext cx="5088255" cy="7957185"/>
                    </a:xfrm>
                    <a:prstGeom prst="rect">
                      <a:avLst/>
                    </a:prstGeom>
                  </pic:spPr>
                </pic:pic>
              </a:graphicData>
            </a:graphic>
          </wp:inline>
        </w:drawing>
      </w:r>
    </w:p>
    <w:p>
      <w:pPr>
        <w:pStyle w:val="2"/>
      </w:pPr>
      <w:r>
        <w:rPr>
          <w:rFonts w:hint="eastAsia" w:eastAsia="宋体"/>
          <w:lang w:eastAsia="zh-CN"/>
        </w:rPr>
        <w:drawing>
          <wp:inline distT="0" distB="0" distL="114300" distR="114300">
            <wp:extent cx="5272405" cy="8754110"/>
            <wp:effectExtent l="0" t="0" r="4445" b="8890"/>
            <wp:docPr id="9" name="图片 9" descr="0e02a11da4fcd4522ab8f39e2c0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e02a11da4fcd4522ab8f39e2c04052"/>
                    <pic:cNvPicPr>
                      <a:picLocks noChangeAspect="1"/>
                    </pic:cNvPicPr>
                  </pic:nvPicPr>
                  <pic:blipFill>
                    <a:blip r:embed="rId10"/>
                    <a:stretch>
                      <a:fillRect/>
                    </a:stretch>
                  </pic:blipFill>
                  <pic:spPr>
                    <a:xfrm>
                      <a:off x="0" y="0"/>
                      <a:ext cx="5272405" cy="8754110"/>
                    </a:xfrm>
                    <a:prstGeom prst="rect">
                      <a:avLst/>
                    </a:prstGeom>
                  </pic:spPr>
                </pic:pic>
              </a:graphicData>
            </a:graphic>
          </wp:inline>
        </w:drawing>
      </w:r>
      <w:bookmarkStart w:id="2" w:name="_GoBack"/>
      <w:bookmarkEnd w:id="2"/>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ongti SC Regular">
    <w:altName w:val="宋体"/>
    <w:panose1 w:val="02010800040101010101"/>
    <w:charset w:val="86"/>
    <w:family w:val="auto"/>
    <w:pitch w:val="default"/>
    <w:sig w:usb0="00000000" w:usb1="00000000" w:usb2="00000000" w:usb3="00000000" w:csb0="00040000" w:csb1="00000000"/>
  </w:font>
  <w:font w:name="Songti SC">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760"/>
        <w:tab w:val="clear" w:pos="415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760"/>
        <w:tab w:val="clear" w:pos="4153"/>
      </w:tabs>
    </w:pPr>
    <w: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9C1181"/>
    <w:multiLevelType w:val="multilevel"/>
    <w:tmpl w:val="349C1181"/>
    <w:lvl w:ilvl="0" w:tentative="0">
      <w:start w:val="1"/>
      <w:numFmt w:val="decimal"/>
      <w:lvlText w:val="%1."/>
      <w:lvlJc w:val="left"/>
      <w:pPr>
        <w:tabs>
          <w:tab w:val="left" w:pos="961"/>
        </w:tabs>
        <w:ind w:left="961" w:hanging="360"/>
      </w:pPr>
      <w:rPr>
        <w:rFonts w:hint="default"/>
      </w:rPr>
    </w:lvl>
    <w:lvl w:ilvl="1" w:tentative="0">
      <w:start w:val="1"/>
      <w:numFmt w:val="lowerLetter"/>
      <w:lvlText w:val="%2)"/>
      <w:lvlJc w:val="left"/>
      <w:pPr>
        <w:tabs>
          <w:tab w:val="left" w:pos="1441"/>
        </w:tabs>
        <w:ind w:left="1441" w:hanging="420"/>
      </w:pPr>
    </w:lvl>
    <w:lvl w:ilvl="2" w:tentative="0">
      <w:start w:val="1"/>
      <w:numFmt w:val="lowerRoman"/>
      <w:lvlText w:val="%3."/>
      <w:lvlJc w:val="right"/>
      <w:pPr>
        <w:tabs>
          <w:tab w:val="left" w:pos="1861"/>
        </w:tabs>
        <w:ind w:left="1861" w:hanging="420"/>
      </w:pPr>
    </w:lvl>
    <w:lvl w:ilvl="3" w:tentative="0">
      <w:start w:val="1"/>
      <w:numFmt w:val="decimal"/>
      <w:lvlText w:val="%4."/>
      <w:lvlJc w:val="left"/>
      <w:pPr>
        <w:tabs>
          <w:tab w:val="left" w:pos="2281"/>
        </w:tabs>
        <w:ind w:left="2281" w:hanging="420"/>
      </w:pPr>
    </w:lvl>
    <w:lvl w:ilvl="4" w:tentative="0">
      <w:start w:val="1"/>
      <w:numFmt w:val="lowerLetter"/>
      <w:lvlText w:val="%5)"/>
      <w:lvlJc w:val="left"/>
      <w:pPr>
        <w:tabs>
          <w:tab w:val="left" w:pos="2701"/>
        </w:tabs>
        <w:ind w:left="2701" w:hanging="420"/>
      </w:pPr>
    </w:lvl>
    <w:lvl w:ilvl="5" w:tentative="0">
      <w:start w:val="1"/>
      <w:numFmt w:val="lowerRoman"/>
      <w:lvlText w:val="%6."/>
      <w:lvlJc w:val="right"/>
      <w:pPr>
        <w:tabs>
          <w:tab w:val="left" w:pos="3121"/>
        </w:tabs>
        <w:ind w:left="3121" w:hanging="420"/>
      </w:pPr>
    </w:lvl>
    <w:lvl w:ilvl="6" w:tentative="0">
      <w:start w:val="1"/>
      <w:numFmt w:val="decimal"/>
      <w:lvlText w:val="%7."/>
      <w:lvlJc w:val="left"/>
      <w:pPr>
        <w:tabs>
          <w:tab w:val="left" w:pos="3541"/>
        </w:tabs>
        <w:ind w:left="3541" w:hanging="420"/>
      </w:pPr>
    </w:lvl>
    <w:lvl w:ilvl="7" w:tentative="0">
      <w:start w:val="1"/>
      <w:numFmt w:val="lowerLetter"/>
      <w:lvlText w:val="%8)"/>
      <w:lvlJc w:val="left"/>
      <w:pPr>
        <w:tabs>
          <w:tab w:val="left" w:pos="3961"/>
        </w:tabs>
        <w:ind w:left="3961" w:hanging="420"/>
      </w:pPr>
    </w:lvl>
    <w:lvl w:ilvl="8" w:tentative="0">
      <w:start w:val="1"/>
      <w:numFmt w:val="lowerRoman"/>
      <w:lvlText w:val="%9."/>
      <w:lvlJc w:val="right"/>
      <w:pPr>
        <w:tabs>
          <w:tab w:val="left" w:pos="4381"/>
        </w:tabs>
        <w:ind w:left="438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172A27"/>
    <w:rsid w:val="00083FF9"/>
    <w:rsid w:val="00172A27"/>
    <w:rsid w:val="001C1AE3"/>
    <w:rsid w:val="001D5769"/>
    <w:rsid w:val="002566A8"/>
    <w:rsid w:val="00266F85"/>
    <w:rsid w:val="002B2A20"/>
    <w:rsid w:val="0031585E"/>
    <w:rsid w:val="00397AD9"/>
    <w:rsid w:val="00471850"/>
    <w:rsid w:val="00500E9D"/>
    <w:rsid w:val="005B568B"/>
    <w:rsid w:val="0069686D"/>
    <w:rsid w:val="006A14BA"/>
    <w:rsid w:val="00990634"/>
    <w:rsid w:val="009917D1"/>
    <w:rsid w:val="009A5803"/>
    <w:rsid w:val="00C27E16"/>
    <w:rsid w:val="00D91187"/>
    <w:rsid w:val="00DA30CC"/>
    <w:rsid w:val="00DA3B23"/>
    <w:rsid w:val="00F66D31"/>
    <w:rsid w:val="00F85188"/>
    <w:rsid w:val="0342629B"/>
    <w:rsid w:val="0A7F3997"/>
    <w:rsid w:val="1FDD4B3B"/>
    <w:rsid w:val="20AB6760"/>
    <w:rsid w:val="28DC5454"/>
    <w:rsid w:val="2DBF1303"/>
    <w:rsid w:val="3E5F3F0C"/>
    <w:rsid w:val="3ECF6343"/>
    <w:rsid w:val="3FBAEC1C"/>
    <w:rsid w:val="3FFAC248"/>
    <w:rsid w:val="4F77C2EF"/>
    <w:rsid w:val="6BB36CC5"/>
    <w:rsid w:val="6EEC7F34"/>
    <w:rsid w:val="6FD7B304"/>
    <w:rsid w:val="77BBDF4D"/>
    <w:rsid w:val="7DFD4B89"/>
    <w:rsid w:val="7FB57927"/>
    <w:rsid w:val="7FFF616D"/>
    <w:rsid w:val="7FFFC268"/>
    <w:rsid w:val="BFCF4304"/>
    <w:rsid w:val="CBBA681B"/>
    <w:rsid w:val="CDC7166B"/>
    <w:rsid w:val="D5778702"/>
    <w:rsid w:val="D6FFC5AF"/>
    <w:rsid w:val="DFF7E52C"/>
    <w:rsid w:val="EE5F451D"/>
    <w:rsid w:val="EFA79A2F"/>
    <w:rsid w:val="F37DF8C2"/>
    <w:rsid w:val="F3AAB049"/>
    <w:rsid w:val="F71FCD3F"/>
    <w:rsid w:val="F7FC40C3"/>
    <w:rsid w:val="F9AEF3FB"/>
    <w:rsid w:val="FD9A5410"/>
    <w:rsid w:val="FDAC903E"/>
    <w:rsid w:val="FE7F20A4"/>
    <w:rsid w:val="FF9B6991"/>
    <w:rsid w:val="FFBE688F"/>
    <w:rsid w:val="FFFEC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
    <w:qFormat/>
    <w:uiPriority w:val="9"/>
    <w:pPr>
      <w:keepNext/>
      <w:keepLines/>
      <w:jc w:val="center"/>
      <w:outlineLvl w:val="0"/>
    </w:pPr>
    <w:rPr>
      <w:b/>
      <w:bCs/>
      <w:color w:val="000000"/>
      <w:kern w:val="44"/>
      <w:sz w:val="32"/>
      <w:szCs w:val="32"/>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widowControl/>
      <w:ind w:firstLine="420" w:firstLineChars="200"/>
      <w:jc w:val="left"/>
    </w:pPr>
    <w:rPr>
      <w:kern w:val="0"/>
      <w:sz w:val="2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6">
    <w:name w:val="Normal (Web)"/>
    <w:basedOn w:val="1"/>
    <w:unhideWhenUsed/>
    <w:qFormat/>
    <w:uiPriority w:val="99"/>
    <w:rPr>
      <w:sz w:val="24"/>
    </w:rPr>
  </w:style>
  <w:style w:type="table" w:styleId="8">
    <w:name w:val="Table Grid"/>
    <w:basedOn w:val="7"/>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000FF"/>
      <w:u w:val="single"/>
    </w:rPr>
  </w:style>
  <w:style w:type="character" w:customStyle="1" w:styleId="11">
    <w:name w:val="标题 1 字符"/>
    <w:basedOn w:val="9"/>
    <w:link w:val="3"/>
    <w:qFormat/>
    <w:uiPriority w:val="9"/>
    <w:rPr>
      <w:rFonts w:ascii="Times New Roman" w:hAnsi="Times New Roman" w:eastAsia="宋体" w:cs="Times New Roman"/>
      <w:b/>
      <w:bCs/>
      <w:color w:val="000000"/>
      <w:kern w:val="44"/>
      <w:sz w:val="32"/>
      <w:szCs w:val="32"/>
    </w:rPr>
  </w:style>
  <w:style w:type="paragraph" w:customStyle="1" w:styleId="12">
    <w:name w:val="列表段落1"/>
    <w:basedOn w:val="1"/>
    <w:qFormat/>
    <w:uiPriority w:val="34"/>
    <w:pPr>
      <w:ind w:firstLine="420"/>
    </w:pPr>
  </w:style>
  <w:style w:type="paragraph" w:customStyle="1" w:styleId="13">
    <w:name w:val="K&amp;W Body text"/>
    <w:basedOn w:val="1"/>
    <w:qFormat/>
    <w:uiPriority w:val="0"/>
    <w:pPr>
      <w:widowControl/>
      <w:spacing w:after="280" w:line="240" w:lineRule="atLeast"/>
    </w:pPr>
    <w:rPr>
      <w:rFonts w:ascii="Arial" w:hAnsi="Arial" w:eastAsia="楷体_GB2312"/>
      <w:kern w:val="0"/>
      <w:sz w:val="20"/>
      <w:szCs w:val="20"/>
      <w:lang w:eastAsia="en-US"/>
    </w:rPr>
  </w:style>
  <w:style w:type="table" w:customStyle="1" w:styleId="14">
    <w:name w:val="网格型1"/>
    <w:basedOn w:val="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网格型2"/>
    <w:basedOn w:val="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网格型3"/>
    <w:basedOn w:val="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3478</Words>
  <Characters>3591</Characters>
  <Lines>6</Lines>
  <Paragraphs>6</Paragraphs>
  <TotalTime>56</TotalTime>
  <ScaleCrop>false</ScaleCrop>
  <LinksUpToDate>false</LinksUpToDate>
  <CharactersWithSpaces>4002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2021-10-13T15:49:00Z</dcterms:created>
  <dc:creator>Li JIAO</dc:creator>
  <cp:lastModifiedBy>张雨珵律师</cp:lastModifiedBy>
  <cp:lastPrinted>2021-10-13T15:55:00Z</cp:lastPrinted>
  <dcterms:modified xsi:type="dcterms:W3CDTF">2024-07-09T07:04:00Z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1570A6F69F814B358E842B6E9A0A07CF_12</vt:lpwstr>
  </property>
</Properties>
</file>